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3DB1" w:rsidRDefault="006F3464">
      <w:pPr>
        <w:pStyle w:val="Textkrper-Zeileneinzug"/>
        <w:rPr>
          <w:lang w:val="de-DE"/>
        </w:rPr>
      </w:pPr>
      <w:bookmarkStart w:id="0" w:name="_GoBack"/>
      <w:bookmarkEnd w:id="0"/>
      <w:r>
        <w:t>Entsorgung von Abfällen</w:t>
      </w:r>
      <w:r w:rsidR="00E43DB1">
        <w:rPr>
          <w:lang w:val="de-DE"/>
        </w:rPr>
        <w:t xml:space="preserve"> </w:t>
      </w:r>
    </w:p>
    <w:p w:rsidR="006F3464" w:rsidRPr="002B1531" w:rsidRDefault="00E43DB1">
      <w:pPr>
        <w:pStyle w:val="Textkrper-Zeileneinzug"/>
        <w:rPr>
          <w:b w:val="0"/>
          <w:sz w:val="16"/>
          <w:szCs w:val="16"/>
          <w:lang w:val="de-DE"/>
        </w:rPr>
      </w:pPr>
      <w:r w:rsidRPr="00764D7C">
        <w:rPr>
          <w:b w:val="0"/>
          <w:sz w:val="16"/>
          <w:szCs w:val="16"/>
          <w:lang w:val="de-DE"/>
        </w:rPr>
        <w:t>(</w:t>
      </w:r>
      <w:r w:rsidR="0054682D" w:rsidRPr="00764D7C">
        <w:rPr>
          <w:b w:val="0"/>
          <w:sz w:val="16"/>
          <w:szCs w:val="16"/>
          <w:lang w:val="de-DE"/>
        </w:rPr>
        <w:t>E</w:t>
      </w:r>
      <w:r w:rsidRPr="00764D7C">
        <w:rPr>
          <w:b w:val="0"/>
          <w:sz w:val="16"/>
          <w:szCs w:val="16"/>
          <w:lang w:val="de-DE"/>
        </w:rPr>
        <w:t>ntsprechend 7. Umweltschutz  der ZVB)</w:t>
      </w:r>
    </w:p>
    <w:p w:rsidR="006F3464" w:rsidRDefault="006F3464">
      <w:pPr>
        <w:pStyle w:val="Textkrper-Zeileneinzug"/>
        <w:rPr>
          <w:sz w:val="18"/>
        </w:rPr>
      </w:pPr>
    </w:p>
    <w:p w:rsidR="006F3464" w:rsidRDefault="006F3464" w:rsidP="006F3464">
      <w:pPr>
        <w:pStyle w:val="Textkrper-Zeileneinzug"/>
        <w:numPr>
          <w:ilvl w:val="0"/>
          <w:numId w:val="28"/>
        </w:numPr>
        <w:tabs>
          <w:tab w:val="clear" w:pos="360"/>
          <w:tab w:val="num" w:pos="502"/>
        </w:tabs>
        <w:ind w:left="502"/>
        <w:rPr>
          <w:b w:val="0"/>
          <w:sz w:val="18"/>
        </w:rPr>
      </w:pPr>
      <w:r>
        <w:rPr>
          <w:b w:val="0"/>
          <w:sz w:val="18"/>
        </w:rPr>
        <w:t xml:space="preserve">Sämtliche anfallenden Abfälle sind ordnungsgemäß zu entsorgen. </w:t>
      </w:r>
    </w:p>
    <w:p w:rsidR="006F3464" w:rsidRDefault="006F3464" w:rsidP="006F3464">
      <w:pPr>
        <w:pStyle w:val="Textkrper-Zeileneinzug"/>
        <w:numPr>
          <w:ilvl w:val="0"/>
          <w:numId w:val="28"/>
        </w:numPr>
        <w:tabs>
          <w:tab w:val="clear" w:pos="360"/>
          <w:tab w:val="num" w:pos="502"/>
        </w:tabs>
        <w:ind w:left="502"/>
        <w:rPr>
          <w:b w:val="0"/>
          <w:sz w:val="18"/>
        </w:rPr>
      </w:pPr>
      <w:r>
        <w:rPr>
          <w:b w:val="0"/>
          <w:sz w:val="18"/>
        </w:rPr>
        <w:t>Abfälle   sind in entsprechenden Behältnissen getrennt zu sammeln.</w:t>
      </w:r>
    </w:p>
    <w:p w:rsidR="006F3464" w:rsidRDefault="006F3464" w:rsidP="006F3464">
      <w:pPr>
        <w:pStyle w:val="Textkrper-Zeileneinzug"/>
        <w:numPr>
          <w:ilvl w:val="0"/>
          <w:numId w:val="29"/>
        </w:numPr>
        <w:tabs>
          <w:tab w:val="clear" w:pos="360"/>
          <w:tab w:val="num" w:pos="502"/>
        </w:tabs>
        <w:ind w:left="502"/>
        <w:rPr>
          <w:b w:val="0"/>
          <w:sz w:val="18"/>
        </w:rPr>
      </w:pPr>
      <w:r>
        <w:rPr>
          <w:b w:val="0"/>
          <w:sz w:val="18"/>
        </w:rPr>
        <w:t>Das Entsorgen mitgebrachter Abfälle auf dem Betriebsgelände ist verboten!</w:t>
      </w:r>
    </w:p>
    <w:p w:rsidR="006F3464" w:rsidRDefault="006F3464" w:rsidP="006F3464">
      <w:pPr>
        <w:pStyle w:val="Textkrper-Zeileneinzug"/>
        <w:numPr>
          <w:ilvl w:val="0"/>
          <w:numId w:val="30"/>
        </w:numPr>
        <w:tabs>
          <w:tab w:val="clear" w:pos="360"/>
          <w:tab w:val="num" w:pos="502"/>
        </w:tabs>
        <w:ind w:left="502"/>
        <w:rPr>
          <w:b w:val="0"/>
          <w:sz w:val="18"/>
        </w:rPr>
      </w:pPr>
      <w:r>
        <w:rPr>
          <w:b w:val="0"/>
          <w:sz w:val="18"/>
        </w:rPr>
        <w:t>Transport- und Verkaufsverpackungen sind gemäß der Verpackungsverordnung zurückzunehmen.</w:t>
      </w:r>
    </w:p>
    <w:p w:rsidR="006F3464" w:rsidRDefault="006F3464" w:rsidP="006F3464">
      <w:pPr>
        <w:pStyle w:val="Textkrper-Zeileneinzug"/>
        <w:numPr>
          <w:ilvl w:val="0"/>
          <w:numId w:val="31"/>
        </w:numPr>
        <w:tabs>
          <w:tab w:val="clear" w:pos="360"/>
          <w:tab w:val="num" w:pos="502"/>
        </w:tabs>
        <w:ind w:left="502"/>
        <w:rPr>
          <w:b w:val="0"/>
          <w:sz w:val="18"/>
        </w:rPr>
      </w:pPr>
      <w:r>
        <w:rPr>
          <w:b w:val="0"/>
          <w:sz w:val="18"/>
        </w:rPr>
        <w:t>Erhöhte Entsorgungskosten, die durch unsachgemäße Trennung oder Vermischung von Abfällen entstehen, haben die Verursacher zu entrichten.</w:t>
      </w:r>
    </w:p>
    <w:p w:rsidR="006F3464" w:rsidRDefault="006F3464">
      <w:pPr>
        <w:ind w:left="-284"/>
        <w:rPr>
          <w:rFonts w:ascii="Arial" w:hAnsi="Arial"/>
          <w:color w:val="808080"/>
          <w:sz w:val="18"/>
        </w:rPr>
      </w:pPr>
    </w:p>
    <w:p w:rsidR="006F3464" w:rsidRDefault="006F3464">
      <w:pPr>
        <w:jc w:val="both"/>
        <w:rPr>
          <w:rFonts w:ascii="Arial" w:hAnsi="Arial"/>
          <w:sz w:val="18"/>
        </w:rPr>
      </w:pPr>
      <w:r>
        <w:rPr>
          <w:rFonts w:ascii="Arial" w:hAnsi="Arial"/>
          <w:sz w:val="18"/>
        </w:rPr>
        <w:t xml:space="preserve">Sicherheitsrelevante Anordnungen des Brandschutzes, der Arbeitssicherheit und des Umweltschutzes durch die Auftraggeber, </w:t>
      </w:r>
      <w:proofErr w:type="spellStart"/>
      <w:r>
        <w:rPr>
          <w:rFonts w:ascii="Arial" w:hAnsi="Arial"/>
          <w:sz w:val="18"/>
        </w:rPr>
        <w:t>KoordinatorInnen</w:t>
      </w:r>
      <w:proofErr w:type="spellEnd"/>
      <w:r>
        <w:rPr>
          <w:rFonts w:ascii="Arial" w:hAnsi="Arial"/>
          <w:sz w:val="18"/>
        </w:rPr>
        <w:t xml:space="preserve"> oder den Serviceman</w:t>
      </w:r>
      <w:r>
        <w:rPr>
          <w:rFonts w:ascii="Arial" w:hAnsi="Arial"/>
          <w:sz w:val="18"/>
        </w:rPr>
        <w:t>a</w:t>
      </w:r>
      <w:r>
        <w:rPr>
          <w:rFonts w:ascii="Arial" w:hAnsi="Arial"/>
          <w:sz w:val="18"/>
        </w:rPr>
        <w:t>ger Innen sind unverzüglich zu befolgen.</w:t>
      </w:r>
    </w:p>
    <w:p w:rsidR="006F3464" w:rsidRDefault="006F3464">
      <w:pPr>
        <w:rPr>
          <w:rFonts w:ascii="Arial" w:hAnsi="Arial"/>
          <w:sz w:val="18"/>
        </w:rPr>
      </w:pPr>
    </w:p>
    <w:p w:rsidR="0054682D" w:rsidRPr="00764D7C" w:rsidRDefault="006F3464" w:rsidP="002B1531">
      <w:pPr>
        <w:jc w:val="both"/>
        <w:rPr>
          <w:rFonts w:ascii="Arial" w:hAnsi="Arial"/>
          <w:sz w:val="16"/>
          <w:szCs w:val="16"/>
          <w:lang w:eastAsia="x-none"/>
        </w:rPr>
      </w:pPr>
      <w:r>
        <w:rPr>
          <w:rFonts w:ascii="Arial" w:hAnsi="Arial"/>
          <w:sz w:val="18"/>
        </w:rPr>
        <w:t>Bei Verstößen gegen die bestehenden Sicherheitsvo</w:t>
      </w:r>
      <w:r>
        <w:rPr>
          <w:rFonts w:ascii="Arial" w:hAnsi="Arial"/>
          <w:sz w:val="18"/>
        </w:rPr>
        <w:t>r</w:t>
      </w:r>
      <w:r>
        <w:rPr>
          <w:rFonts w:ascii="Arial" w:hAnsi="Arial"/>
          <w:sz w:val="18"/>
        </w:rPr>
        <w:t>kehrungen und -anweisungen können Betriebsverbote erteilt werden</w:t>
      </w:r>
      <w:r w:rsidRPr="00764D7C">
        <w:rPr>
          <w:rFonts w:ascii="Arial" w:hAnsi="Arial"/>
          <w:sz w:val="18"/>
        </w:rPr>
        <w:t>.</w:t>
      </w:r>
      <w:r w:rsidR="0054682D" w:rsidRPr="00764D7C">
        <w:rPr>
          <w:rFonts w:ascii="Arial" w:hAnsi="Arial"/>
          <w:sz w:val="18"/>
        </w:rPr>
        <w:t xml:space="preserve"> </w:t>
      </w:r>
      <w:r w:rsidR="0054682D" w:rsidRPr="00764D7C">
        <w:rPr>
          <w:sz w:val="16"/>
          <w:szCs w:val="16"/>
        </w:rPr>
        <w:t>(</w:t>
      </w:r>
      <w:r w:rsidR="0054682D" w:rsidRPr="00764D7C">
        <w:rPr>
          <w:rFonts w:ascii="Arial" w:hAnsi="Arial"/>
          <w:sz w:val="16"/>
          <w:szCs w:val="16"/>
          <w:lang w:eastAsia="x-none"/>
        </w:rPr>
        <w:t>Entsprechend 8.1  Arbeitsschutz  der ZVB)</w:t>
      </w:r>
    </w:p>
    <w:p w:rsidR="0054682D" w:rsidRDefault="0054682D">
      <w:pPr>
        <w:jc w:val="both"/>
        <w:rPr>
          <w:rFonts w:ascii="Arial" w:hAnsi="Arial"/>
          <w:sz w:val="18"/>
        </w:rPr>
      </w:pPr>
    </w:p>
    <w:p w:rsidR="006F3464" w:rsidRDefault="006F3464">
      <w:pPr>
        <w:jc w:val="both"/>
        <w:rPr>
          <w:rFonts w:ascii="Arial" w:hAnsi="Arial"/>
          <w:sz w:val="18"/>
        </w:rPr>
      </w:pPr>
      <w:r>
        <w:rPr>
          <w:rFonts w:ascii="Arial" w:hAnsi="Arial"/>
          <w:sz w:val="18"/>
        </w:rPr>
        <w:t>Alkoholisierte Personen erhalten keinen Zutritt zum Betriebsgelände. Der Alkoholgenuss auf unseren Dienststellen ist untersagt.</w:t>
      </w:r>
    </w:p>
    <w:p w:rsidR="00D22E69" w:rsidRDefault="00D22E69">
      <w:pPr>
        <w:pStyle w:val="Textkrper-Zeileneinzug"/>
        <w:ind w:left="0"/>
        <w:rPr>
          <w:b w:val="0"/>
          <w:sz w:val="18"/>
          <w:lang w:val="de-DE" w:eastAsia="de-DE"/>
        </w:rPr>
      </w:pPr>
    </w:p>
    <w:p w:rsidR="00D22E69" w:rsidRDefault="00D22E69">
      <w:pPr>
        <w:pStyle w:val="Textkrper-Zeileneinzug"/>
        <w:ind w:left="0"/>
        <w:rPr>
          <w:lang w:val="de-DE"/>
        </w:rPr>
      </w:pPr>
    </w:p>
    <w:p w:rsidR="006F3464" w:rsidRDefault="006F3464">
      <w:pPr>
        <w:pStyle w:val="Textkrper-Zeileneinzug"/>
        <w:ind w:left="0"/>
        <w:rPr>
          <w:lang w:val="de-DE"/>
        </w:rPr>
      </w:pPr>
      <w:r>
        <w:t xml:space="preserve">Meldung von Unfällen </w:t>
      </w:r>
    </w:p>
    <w:p w:rsidR="00E43DB1" w:rsidRPr="002B1531" w:rsidRDefault="0054682D">
      <w:pPr>
        <w:pStyle w:val="Textkrper-Zeileneinzug"/>
        <w:ind w:left="0"/>
        <w:rPr>
          <w:b w:val="0"/>
          <w:lang w:val="de-DE"/>
        </w:rPr>
      </w:pPr>
      <w:r w:rsidRPr="00764D7C">
        <w:rPr>
          <w:b w:val="0"/>
          <w:sz w:val="16"/>
          <w:szCs w:val="16"/>
          <w:lang w:val="de-DE"/>
        </w:rPr>
        <w:t>(E</w:t>
      </w:r>
      <w:r w:rsidR="00E43DB1" w:rsidRPr="00764D7C">
        <w:rPr>
          <w:b w:val="0"/>
          <w:sz w:val="16"/>
          <w:szCs w:val="16"/>
          <w:lang w:val="de-DE"/>
        </w:rPr>
        <w:t xml:space="preserve">ntsprechend </w:t>
      </w:r>
      <w:r w:rsidR="00E80853" w:rsidRPr="00764D7C">
        <w:rPr>
          <w:b w:val="0"/>
          <w:sz w:val="16"/>
          <w:szCs w:val="16"/>
          <w:lang w:val="de-DE"/>
        </w:rPr>
        <w:t xml:space="preserve">8.2 </w:t>
      </w:r>
      <w:r w:rsidR="00E43DB1" w:rsidRPr="00764D7C">
        <w:rPr>
          <w:b w:val="0"/>
          <w:sz w:val="16"/>
          <w:szCs w:val="16"/>
          <w:lang w:val="de-DE"/>
        </w:rPr>
        <w:t xml:space="preserve"> Arbeitsschutz  der ZVB)</w:t>
      </w:r>
    </w:p>
    <w:p w:rsidR="006F3464" w:rsidRDefault="006F3464">
      <w:pPr>
        <w:pStyle w:val="Textkrper-Zeileneinzug"/>
        <w:ind w:left="0"/>
      </w:pPr>
    </w:p>
    <w:p w:rsidR="006F3464" w:rsidRPr="002B1531" w:rsidRDefault="006F3464" w:rsidP="002B1531">
      <w:pPr>
        <w:pStyle w:val="Textkrper-Zeileneinzug"/>
        <w:numPr>
          <w:ilvl w:val="0"/>
          <w:numId w:val="18"/>
        </w:numPr>
        <w:ind w:left="567" w:hanging="425"/>
        <w:jc w:val="both"/>
        <w:rPr>
          <w:b w:val="0"/>
          <w:sz w:val="18"/>
          <w:szCs w:val="18"/>
        </w:rPr>
      </w:pPr>
      <w:r w:rsidRPr="00262347">
        <w:rPr>
          <w:b w:val="0"/>
          <w:sz w:val="18"/>
          <w:szCs w:val="18"/>
        </w:rPr>
        <w:t xml:space="preserve">Jeder Unfall bei der Ausführung Ihrer Arbeiten </w:t>
      </w:r>
      <w:r w:rsidRPr="00764D7C">
        <w:rPr>
          <w:b w:val="0"/>
          <w:sz w:val="18"/>
          <w:szCs w:val="18"/>
        </w:rPr>
        <w:t>(</w:t>
      </w:r>
      <w:r w:rsidR="00E43DB1" w:rsidRPr="00764D7C">
        <w:rPr>
          <w:b w:val="0"/>
          <w:sz w:val="18"/>
          <w:szCs w:val="18"/>
          <w:lang w:val="de-DE"/>
        </w:rPr>
        <w:t>auch</w:t>
      </w:r>
      <w:r w:rsidR="00E43DB1">
        <w:rPr>
          <w:b w:val="0"/>
          <w:sz w:val="18"/>
          <w:szCs w:val="18"/>
          <w:lang w:val="de-DE"/>
        </w:rPr>
        <w:t xml:space="preserve"> </w:t>
      </w:r>
      <w:r w:rsidRPr="00262347">
        <w:rPr>
          <w:b w:val="0"/>
          <w:sz w:val="18"/>
          <w:szCs w:val="18"/>
        </w:rPr>
        <w:t xml:space="preserve">Austritt von wassergefährdenden Stoffen, Bränden etc.) muss den Auftragsverantwortlichen oder den jeweiligen </w:t>
      </w:r>
      <w:proofErr w:type="spellStart"/>
      <w:r w:rsidRPr="00262347">
        <w:rPr>
          <w:b w:val="0"/>
          <w:sz w:val="18"/>
          <w:szCs w:val="18"/>
        </w:rPr>
        <w:t>Fremdfirmenkoordina</w:t>
      </w:r>
      <w:proofErr w:type="spellEnd"/>
      <w:r w:rsidR="002B1531">
        <w:rPr>
          <w:b w:val="0"/>
          <w:sz w:val="18"/>
          <w:szCs w:val="18"/>
          <w:lang w:val="de-DE"/>
        </w:rPr>
        <w:softHyphen/>
      </w:r>
      <w:proofErr w:type="spellStart"/>
      <w:r w:rsidRPr="00262347">
        <w:rPr>
          <w:b w:val="0"/>
          <w:sz w:val="18"/>
          <w:szCs w:val="18"/>
        </w:rPr>
        <w:t>tor</w:t>
      </w:r>
      <w:r w:rsidR="002B1531">
        <w:rPr>
          <w:b w:val="0"/>
          <w:sz w:val="18"/>
          <w:szCs w:val="18"/>
          <w:lang w:val="de-DE"/>
        </w:rPr>
        <w:softHyphen/>
      </w:r>
      <w:proofErr w:type="spellEnd"/>
      <w:r w:rsidRPr="00262347">
        <w:rPr>
          <w:b w:val="0"/>
          <w:sz w:val="18"/>
          <w:szCs w:val="18"/>
        </w:rPr>
        <w:t>Innen (Koordinatoren nach</w:t>
      </w:r>
      <w:r w:rsidR="001409AE">
        <w:rPr>
          <w:b w:val="0"/>
          <w:sz w:val="18"/>
          <w:szCs w:val="18"/>
          <w:lang w:val="de-DE"/>
        </w:rPr>
        <w:t xml:space="preserve"> </w:t>
      </w:r>
      <w:r w:rsidR="001409AE" w:rsidRPr="001409AE">
        <w:rPr>
          <w:b w:val="0"/>
          <w:sz w:val="18"/>
          <w:szCs w:val="18"/>
          <w:lang w:val="de-DE"/>
        </w:rPr>
        <w:t>DGUV Vorschrift 1</w:t>
      </w:r>
      <w:r w:rsidRPr="00262347">
        <w:rPr>
          <w:b w:val="0"/>
          <w:sz w:val="18"/>
          <w:szCs w:val="18"/>
        </w:rPr>
        <w:t xml:space="preserve">) </w:t>
      </w:r>
      <w:proofErr w:type="spellStart"/>
      <w:r w:rsidRPr="00262347">
        <w:rPr>
          <w:b w:val="0"/>
          <w:sz w:val="18"/>
          <w:szCs w:val="18"/>
        </w:rPr>
        <w:t>unver</w:t>
      </w:r>
      <w:proofErr w:type="spellEnd"/>
      <w:r w:rsidR="002B1531">
        <w:rPr>
          <w:b w:val="0"/>
          <w:sz w:val="18"/>
          <w:szCs w:val="18"/>
          <w:lang w:val="de-DE"/>
        </w:rPr>
        <w:softHyphen/>
      </w:r>
      <w:proofErr w:type="spellStart"/>
      <w:r w:rsidRPr="00262347">
        <w:rPr>
          <w:b w:val="0"/>
          <w:sz w:val="18"/>
          <w:szCs w:val="18"/>
        </w:rPr>
        <w:t>züglich</w:t>
      </w:r>
      <w:proofErr w:type="spellEnd"/>
      <w:r w:rsidRPr="00262347">
        <w:rPr>
          <w:b w:val="0"/>
          <w:sz w:val="18"/>
          <w:szCs w:val="18"/>
        </w:rPr>
        <w:t xml:space="preserve"> telefonisch</w:t>
      </w:r>
      <w:r w:rsidR="002B1531">
        <w:rPr>
          <w:b w:val="0"/>
          <w:sz w:val="18"/>
          <w:szCs w:val="18"/>
          <w:lang w:val="de-DE"/>
        </w:rPr>
        <w:t xml:space="preserve"> </w:t>
      </w:r>
      <w:r w:rsidRPr="00262347">
        <w:rPr>
          <w:b w:val="0"/>
          <w:sz w:val="18"/>
          <w:szCs w:val="18"/>
        </w:rPr>
        <w:t>/</w:t>
      </w:r>
      <w:r w:rsidR="002B1531">
        <w:rPr>
          <w:b w:val="0"/>
          <w:sz w:val="18"/>
          <w:szCs w:val="18"/>
          <w:lang w:val="de-DE"/>
        </w:rPr>
        <w:t xml:space="preserve"> </w:t>
      </w:r>
      <w:r w:rsidRPr="00262347">
        <w:rPr>
          <w:b w:val="0"/>
          <w:sz w:val="18"/>
          <w:szCs w:val="18"/>
        </w:rPr>
        <w:t>persönlich gemeldet werden</w:t>
      </w:r>
      <w:r w:rsidR="002B1531" w:rsidRPr="00764D7C">
        <w:rPr>
          <w:b w:val="0"/>
          <w:sz w:val="18"/>
          <w:szCs w:val="18"/>
        </w:rPr>
        <w:t>.</w:t>
      </w:r>
      <w:r w:rsidRPr="00764D7C">
        <w:rPr>
          <w:b w:val="0"/>
          <w:sz w:val="18"/>
          <w:szCs w:val="18"/>
        </w:rPr>
        <w:t xml:space="preserve"> </w:t>
      </w:r>
      <w:r w:rsidR="00E43DB1" w:rsidRPr="00764D7C">
        <w:rPr>
          <w:b w:val="0"/>
          <w:sz w:val="18"/>
          <w:szCs w:val="18"/>
          <w:lang w:val="de-DE"/>
        </w:rPr>
        <w:t>Im Nachgang ist eine Unfallanzeige u</w:t>
      </w:r>
      <w:r w:rsidR="00E43DB1" w:rsidRPr="00764D7C">
        <w:rPr>
          <w:b w:val="0"/>
          <w:sz w:val="18"/>
          <w:szCs w:val="18"/>
          <w:lang w:val="de-DE"/>
        </w:rPr>
        <w:t>n</w:t>
      </w:r>
      <w:r w:rsidR="00E43DB1" w:rsidRPr="00764D7C">
        <w:rPr>
          <w:b w:val="0"/>
          <w:sz w:val="18"/>
          <w:szCs w:val="18"/>
          <w:lang w:val="de-DE"/>
        </w:rPr>
        <w:t>verzüglich schriftlich zu verfassen.</w:t>
      </w:r>
      <w:r w:rsidR="00E43DB1">
        <w:rPr>
          <w:b w:val="0"/>
          <w:sz w:val="18"/>
          <w:szCs w:val="18"/>
          <w:lang w:val="de-DE"/>
        </w:rPr>
        <w:t xml:space="preserve"> </w:t>
      </w:r>
      <w:r w:rsidRPr="00262347">
        <w:rPr>
          <w:b w:val="0"/>
          <w:sz w:val="18"/>
          <w:szCs w:val="18"/>
        </w:rPr>
        <w:t>Sollte keine d</w:t>
      </w:r>
      <w:r w:rsidR="001409AE">
        <w:rPr>
          <w:b w:val="0"/>
          <w:sz w:val="18"/>
          <w:szCs w:val="18"/>
        </w:rPr>
        <w:t>ieser Personen erreichbar sein:</w:t>
      </w:r>
      <w:r w:rsidR="001409AE">
        <w:rPr>
          <w:b w:val="0"/>
          <w:sz w:val="18"/>
          <w:szCs w:val="18"/>
          <w:lang w:val="de-DE"/>
        </w:rPr>
        <w:t xml:space="preserve"> </w:t>
      </w:r>
      <w:r w:rsidRPr="00262347">
        <w:rPr>
          <w:b w:val="0"/>
          <w:sz w:val="18"/>
          <w:szCs w:val="18"/>
        </w:rPr>
        <w:t xml:space="preserve">informieren Sie die </w:t>
      </w:r>
      <w:r w:rsidRPr="00262347">
        <w:rPr>
          <w:sz w:val="18"/>
          <w:szCs w:val="18"/>
        </w:rPr>
        <w:t xml:space="preserve">Sicherheitsleitstelle (BLSI) Tel.: 256 24 822 </w:t>
      </w:r>
      <w:r w:rsidRPr="00262347">
        <w:rPr>
          <w:b w:val="0"/>
          <w:sz w:val="18"/>
          <w:szCs w:val="18"/>
        </w:rPr>
        <w:t>der BVG.</w:t>
      </w:r>
    </w:p>
    <w:p w:rsidR="006F3464" w:rsidRDefault="002B1531" w:rsidP="002B1531">
      <w:pPr>
        <w:pStyle w:val="Textkrper-Zeileneinzug"/>
        <w:ind w:left="0"/>
        <w:rPr>
          <w:sz w:val="18"/>
          <w:szCs w:val="18"/>
        </w:rPr>
      </w:pPr>
      <w:r>
        <w:rPr>
          <w:sz w:val="18"/>
          <w:szCs w:val="18"/>
          <w:lang w:val="de-DE"/>
        </w:rPr>
        <w:t>N</w:t>
      </w:r>
      <w:proofErr w:type="spellStart"/>
      <w:r w:rsidR="006F3464" w:rsidRPr="00262347">
        <w:rPr>
          <w:sz w:val="18"/>
          <w:szCs w:val="18"/>
        </w:rPr>
        <w:t>ame</w:t>
      </w:r>
      <w:proofErr w:type="spellEnd"/>
      <w:r w:rsidR="006F3464" w:rsidRPr="00262347">
        <w:rPr>
          <w:sz w:val="18"/>
          <w:szCs w:val="18"/>
        </w:rPr>
        <w:t xml:space="preserve"> / Rufnummer des Fremdfirmenkoordinators erfragen Sie bitte beim Auftraggeber. </w:t>
      </w:r>
    </w:p>
    <w:p w:rsidR="006F3464" w:rsidRDefault="006F3464" w:rsidP="002B1531">
      <w:pPr>
        <w:pStyle w:val="Textkrper-Zeileneinzug"/>
        <w:ind w:left="0"/>
        <w:rPr>
          <w:b w:val="0"/>
          <w:sz w:val="18"/>
          <w:szCs w:val="18"/>
          <w:lang w:val="de-DE"/>
        </w:rPr>
      </w:pPr>
      <w:r w:rsidRPr="00262347">
        <w:rPr>
          <w:sz w:val="18"/>
          <w:szCs w:val="18"/>
        </w:rPr>
        <w:lastRenderedPageBreak/>
        <w:t>Gefahren auf der Dienststelle - Einweisung</w:t>
      </w:r>
      <w:r w:rsidRPr="00262347">
        <w:rPr>
          <w:b w:val="0"/>
          <w:sz w:val="18"/>
          <w:szCs w:val="18"/>
        </w:rPr>
        <w:t xml:space="preserve"> </w:t>
      </w:r>
    </w:p>
    <w:p w:rsidR="00E36442" w:rsidRPr="00764D7C" w:rsidRDefault="00E36442" w:rsidP="002B1531">
      <w:pPr>
        <w:pStyle w:val="Textkrper-Zeileneinzug"/>
        <w:ind w:left="0"/>
        <w:rPr>
          <w:b w:val="0"/>
          <w:sz w:val="16"/>
          <w:szCs w:val="16"/>
          <w:lang w:val="de-DE"/>
        </w:rPr>
      </w:pPr>
      <w:r w:rsidRPr="00764D7C">
        <w:rPr>
          <w:b w:val="0"/>
          <w:sz w:val="16"/>
          <w:szCs w:val="16"/>
          <w:lang w:val="de-DE"/>
        </w:rPr>
        <w:t>(</w:t>
      </w:r>
      <w:r w:rsidR="0054682D" w:rsidRPr="00764D7C">
        <w:rPr>
          <w:b w:val="0"/>
          <w:sz w:val="16"/>
          <w:szCs w:val="16"/>
          <w:lang w:val="de-DE"/>
        </w:rPr>
        <w:t>E</w:t>
      </w:r>
      <w:r w:rsidRPr="00764D7C">
        <w:rPr>
          <w:b w:val="0"/>
          <w:sz w:val="16"/>
          <w:szCs w:val="16"/>
          <w:lang w:val="de-DE"/>
        </w:rPr>
        <w:t>ntsprechend 8.3  Arbeitsschutz  der ZVB)</w:t>
      </w:r>
    </w:p>
    <w:p w:rsidR="00E36442" w:rsidRPr="00E36442" w:rsidRDefault="00E36442" w:rsidP="002B1531">
      <w:pPr>
        <w:pStyle w:val="Textkrper-Zeileneinzug"/>
        <w:ind w:left="0"/>
        <w:rPr>
          <w:b w:val="0"/>
          <w:sz w:val="18"/>
          <w:szCs w:val="18"/>
          <w:lang w:val="de-DE"/>
        </w:rPr>
      </w:pPr>
    </w:p>
    <w:p w:rsidR="006F3464" w:rsidRPr="00262347" w:rsidRDefault="006F3464" w:rsidP="006F3464">
      <w:pPr>
        <w:pStyle w:val="Textkrper-Zeileneinzug"/>
        <w:ind w:left="0"/>
        <w:jc w:val="both"/>
        <w:rPr>
          <w:b w:val="0"/>
          <w:sz w:val="18"/>
          <w:szCs w:val="18"/>
        </w:rPr>
      </w:pPr>
    </w:p>
    <w:p w:rsidR="006F3464" w:rsidRDefault="006F3464" w:rsidP="002B1531">
      <w:pPr>
        <w:pStyle w:val="Textkrper-Zeileneinzug"/>
        <w:numPr>
          <w:ilvl w:val="0"/>
          <w:numId w:val="18"/>
        </w:numPr>
        <w:ind w:left="426" w:hanging="426"/>
        <w:jc w:val="both"/>
        <w:rPr>
          <w:b w:val="0"/>
          <w:sz w:val="18"/>
        </w:rPr>
      </w:pPr>
      <w:r w:rsidRPr="00262347">
        <w:rPr>
          <w:b w:val="0"/>
          <w:sz w:val="18"/>
          <w:szCs w:val="18"/>
        </w:rPr>
        <w:t>Eine verantwortliche Person Ihrer Firma wird eingewiesen. Der Auftraggeber (Auftraggeberin) legt die Form der Einweisung entsprechend der Gefahren auf der Liegenschaft fest. In jedem Fall müssen Sie sich mittels dieser Informationsschrift selbst einweisen.  Ist eine hohe Gefährdung vor Ort gegeben (z.B. Schienenverkehr)  erfolgt zusätzlich eine individuelle Einweisung durch die BVG. Die verantwortliche Person Ihrer Firma ist für die Unterweisung Firmenmitarbeiter  verantwortlich. Nur unterwiesenes / eingewiesenes Personal darf bei der BVG Tätigkeiten ausführen</w:t>
      </w:r>
      <w:r>
        <w:rPr>
          <w:b w:val="0"/>
          <w:sz w:val="18"/>
        </w:rPr>
        <w:t>.</w:t>
      </w:r>
    </w:p>
    <w:p w:rsidR="006F3464" w:rsidRDefault="006F3464" w:rsidP="006F3464">
      <w:pPr>
        <w:pStyle w:val="Textkrper-Zeileneinzug"/>
        <w:ind w:left="360"/>
      </w:pPr>
    </w:p>
    <w:p w:rsidR="006F3464" w:rsidRDefault="006F3464">
      <w:pPr>
        <w:pStyle w:val="Textkrper-Zeileneinzug"/>
        <w:ind w:left="0"/>
      </w:pPr>
    </w:p>
    <w:p w:rsidR="006F3464" w:rsidRDefault="006F3464">
      <w:pPr>
        <w:pStyle w:val="Textkrper-Zeileneinzug"/>
        <w:ind w:left="0"/>
      </w:pPr>
      <w:r>
        <w:t>An- und Abmeldung</w:t>
      </w:r>
    </w:p>
    <w:p w:rsidR="00AC6923" w:rsidRDefault="006F3464" w:rsidP="006F3464">
      <w:pPr>
        <w:pStyle w:val="Textkrper-Zeileneinzug"/>
        <w:ind w:left="0"/>
        <w:jc w:val="center"/>
        <w:rPr>
          <w:b w:val="0"/>
          <w:sz w:val="18"/>
          <w:szCs w:val="18"/>
          <w:lang w:val="de-DE"/>
        </w:rPr>
      </w:pPr>
      <w:r w:rsidRPr="00AC6923">
        <w:rPr>
          <w:b w:val="0"/>
          <w:sz w:val="18"/>
          <w:szCs w:val="18"/>
        </w:rPr>
        <w:t xml:space="preserve">    </w:t>
      </w:r>
      <w:r w:rsidR="00F8667A" w:rsidRPr="00AC6923">
        <w:rPr>
          <w:b w:val="0"/>
          <w:noProof/>
          <w:sz w:val="18"/>
          <w:szCs w:val="18"/>
          <w:lang w:val="de-DE" w:eastAsia="de-DE"/>
        </w:rPr>
        <w:drawing>
          <wp:inline distT="0" distB="0" distL="0" distR="0" wp14:anchorId="041ABA9C" wp14:editId="1075AFD1">
            <wp:extent cx="447675" cy="428625"/>
            <wp:effectExtent l="0" t="0" r="9525"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7675" cy="428625"/>
                    </a:xfrm>
                    <a:prstGeom prst="rect">
                      <a:avLst/>
                    </a:prstGeom>
                    <a:noFill/>
                    <a:ln>
                      <a:noFill/>
                    </a:ln>
                  </pic:spPr>
                </pic:pic>
              </a:graphicData>
            </a:graphic>
          </wp:inline>
        </w:drawing>
      </w:r>
    </w:p>
    <w:p w:rsidR="00AC6923" w:rsidRPr="00AC6923" w:rsidRDefault="00AC6923" w:rsidP="006F3464">
      <w:pPr>
        <w:pStyle w:val="Textkrper-Zeileneinzug"/>
        <w:ind w:left="0"/>
        <w:jc w:val="center"/>
        <w:rPr>
          <w:b w:val="0"/>
          <w:sz w:val="18"/>
          <w:szCs w:val="18"/>
          <w:lang w:val="de-DE"/>
        </w:rPr>
      </w:pPr>
    </w:p>
    <w:p w:rsidR="006F3464" w:rsidRPr="00AC6923" w:rsidRDefault="00AC6923" w:rsidP="00AC6923">
      <w:pPr>
        <w:pStyle w:val="Textkrper-Zeileneinzug"/>
        <w:numPr>
          <w:ilvl w:val="0"/>
          <w:numId w:val="18"/>
        </w:numPr>
        <w:ind w:left="426" w:hanging="426"/>
        <w:rPr>
          <w:b w:val="0"/>
          <w:sz w:val="18"/>
          <w:szCs w:val="18"/>
        </w:rPr>
      </w:pPr>
      <w:r w:rsidRPr="00AC6923">
        <w:rPr>
          <w:b w:val="0"/>
          <w:sz w:val="18"/>
          <w:szCs w:val="18"/>
        </w:rPr>
        <w:t xml:space="preserve">Eine verantwortliche Person Ihres Unternehmens muss Art und Umfang der Arbeiten vor Auftragsdurchführung anmelden und nach Beendigung des Auftrags beim Auftraggeber oder Fremdfirmenkoordinator(in) wieder abmelden. </w:t>
      </w:r>
    </w:p>
    <w:p w:rsidR="006F3464" w:rsidRPr="002B1531" w:rsidRDefault="006F3464" w:rsidP="006F3464">
      <w:pPr>
        <w:pStyle w:val="Textkrper-Zeileneinzug"/>
        <w:ind w:left="0"/>
        <w:jc w:val="center"/>
        <w:rPr>
          <w:b w:val="0"/>
          <w:sz w:val="18"/>
          <w:szCs w:val="18"/>
        </w:rPr>
      </w:pPr>
    </w:p>
    <w:p w:rsidR="006F3464" w:rsidRDefault="006F3464" w:rsidP="006F3464">
      <w:pPr>
        <w:pStyle w:val="Textkrper-Zeileneinzug"/>
        <w:numPr>
          <w:ilvl w:val="0"/>
          <w:numId w:val="15"/>
        </w:numPr>
        <w:jc w:val="both"/>
        <w:rPr>
          <w:b w:val="0"/>
          <w:sz w:val="18"/>
          <w:szCs w:val="18"/>
        </w:rPr>
      </w:pPr>
      <w:r w:rsidRPr="00262347">
        <w:rPr>
          <w:b w:val="0"/>
          <w:sz w:val="18"/>
          <w:szCs w:val="18"/>
        </w:rPr>
        <w:t>Mitarbeiter von Fremdfirmen müssen sich beim Betreten und Verlassen des BVG Objekts an- bzw. abmelden. (Eintrag ins Besucherbuch des Pförtners oder Anmeldung bei den Fremdfirmenkoordinatoren).</w:t>
      </w:r>
    </w:p>
    <w:p w:rsidR="006F3464" w:rsidRPr="002B1531" w:rsidRDefault="006F3464" w:rsidP="006F3464">
      <w:pPr>
        <w:pStyle w:val="FarbigeListe-Akzent11"/>
        <w:rPr>
          <w:rFonts w:ascii="Arial" w:hAnsi="Arial"/>
          <w:sz w:val="18"/>
          <w:szCs w:val="18"/>
          <w:lang w:val="x-none" w:eastAsia="x-none"/>
        </w:rPr>
      </w:pPr>
    </w:p>
    <w:p w:rsidR="00D22E69" w:rsidRPr="002B1531" w:rsidRDefault="00D22E69" w:rsidP="006F3464">
      <w:pPr>
        <w:pStyle w:val="FarbigeListe-Akzent11"/>
        <w:rPr>
          <w:rFonts w:ascii="Arial" w:hAnsi="Arial"/>
          <w:sz w:val="18"/>
          <w:szCs w:val="18"/>
          <w:lang w:val="x-none" w:eastAsia="x-none"/>
        </w:rPr>
      </w:pPr>
    </w:p>
    <w:p w:rsidR="00D22E69" w:rsidRDefault="00D22E69" w:rsidP="006F3464">
      <w:pPr>
        <w:pStyle w:val="FarbigeListe-Akzent11"/>
        <w:rPr>
          <w:b/>
          <w:sz w:val="18"/>
          <w:szCs w:val="18"/>
        </w:rPr>
      </w:pPr>
    </w:p>
    <w:p w:rsidR="00D22E69" w:rsidRDefault="00D22E69" w:rsidP="006F3464">
      <w:pPr>
        <w:pStyle w:val="FarbigeListe-Akzent11"/>
        <w:rPr>
          <w:b/>
          <w:sz w:val="18"/>
          <w:szCs w:val="18"/>
        </w:rPr>
      </w:pPr>
    </w:p>
    <w:p w:rsidR="00AC6923" w:rsidRDefault="00AC6923" w:rsidP="006F3464">
      <w:pPr>
        <w:pStyle w:val="FarbigeListe-Akzent11"/>
        <w:rPr>
          <w:b/>
          <w:sz w:val="18"/>
          <w:szCs w:val="18"/>
        </w:rPr>
      </w:pPr>
    </w:p>
    <w:p w:rsidR="002B1531" w:rsidRDefault="002B1531" w:rsidP="006F3464">
      <w:pPr>
        <w:pStyle w:val="FarbigeListe-Akzent11"/>
        <w:rPr>
          <w:b/>
          <w:sz w:val="18"/>
          <w:szCs w:val="18"/>
        </w:rPr>
      </w:pPr>
    </w:p>
    <w:p w:rsidR="00AC6923" w:rsidRDefault="00AC6923" w:rsidP="006F3464">
      <w:pPr>
        <w:pStyle w:val="FarbigeListe-Akzent11"/>
        <w:rPr>
          <w:b/>
          <w:sz w:val="18"/>
          <w:szCs w:val="18"/>
        </w:rPr>
      </w:pPr>
    </w:p>
    <w:p w:rsidR="00AC6923" w:rsidRDefault="00AC6923" w:rsidP="006F3464">
      <w:pPr>
        <w:pStyle w:val="FarbigeListe-Akzent11"/>
        <w:rPr>
          <w:b/>
          <w:sz w:val="18"/>
          <w:szCs w:val="18"/>
        </w:rPr>
      </w:pPr>
    </w:p>
    <w:p w:rsidR="00D22E69" w:rsidRDefault="00D22E69" w:rsidP="006F3464">
      <w:pPr>
        <w:pStyle w:val="FarbigeListe-Akzent11"/>
        <w:rPr>
          <w:b/>
          <w:sz w:val="18"/>
          <w:szCs w:val="18"/>
        </w:rPr>
      </w:pPr>
    </w:p>
    <w:p w:rsidR="00D22E69" w:rsidRDefault="00D22E69" w:rsidP="006F3464">
      <w:pPr>
        <w:pStyle w:val="FarbigeListe-Akzent11"/>
        <w:rPr>
          <w:b/>
          <w:sz w:val="18"/>
          <w:szCs w:val="18"/>
        </w:rPr>
      </w:pPr>
    </w:p>
    <w:p w:rsidR="00D22E69" w:rsidRDefault="00D22E69" w:rsidP="006F3464">
      <w:pPr>
        <w:pStyle w:val="FarbigeListe-Akzent11"/>
        <w:rPr>
          <w:b/>
          <w:sz w:val="18"/>
          <w:szCs w:val="18"/>
        </w:rPr>
      </w:pPr>
    </w:p>
    <w:p w:rsidR="00D22E69" w:rsidRDefault="00D22E69" w:rsidP="006F3464">
      <w:pPr>
        <w:pStyle w:val="FarbigeListe-Akzent11"/>
        <w:rPr>
          <w:b/>
          <w:sz w:val="18"/>
          <w:szCs w:val="18"/>
        </w:rPr>
      </w:pPr>
    </w:p>
    <w:p w:rsidR="00D22E69" w:rsidRDefault="00D22E69" w:rsidP="006F3464">
      <w:pPr>
        <w:pStyle w:val="FarbigeListe-Akzent11"/>
        <w:rPr>
          <w:b/>
          <w:sz w:val="18"/>
          <w:szCs w:val="18"/>
        </w:rPr>
      </w:pPr>
    </w:p>
    <w:p w:rsidR="006F3464" w:rsidRPr="00C37CFD" w:rsidRDefault="006F3464" w:rsidP="006F3464">
      <w:pPr>
        <w:pStyle w:val="Textkrper-Zeileneinzug"/>
        <w:jc w:val="center"/>
        <w:rPr>
          <w:sz w:val="28"/>
          <w:szCs w:val="28"/>
        </w:rPr>
      </w:pPr>
      <w:r w:rsidRPr="00C37CFD">
        <w:rPr>
          <w:sz w:val="28"/>
          <w:szCs w:val="28"/>
          <w:highlight w:val="red"/>
        </w:rPr>
        <w:lastRenderedPageBreak/>
        <w:t>Ausgabe für externe Firmen</w:t>
      </w:r>
      <w:r w:rsidRPr="00C37CFD">
        <w:rPr>
          <w:sz w:val="28"/>
          <w:szCs w:val="28"/>
        </w:rPr>
        <w:t xml:space="preserve"> </w:t>
      </w:r>
    </w:p>
    <w:p w:rsidR="006F3464" w:rsidRDefault="006F3464" w:rsidP="006F3464">
      <w:pPr>
        <w:pStyle w:val="Textkrper-Zeileneinzug"/>
        <w:rPr>
          <w:sz w:val="18"/>
        </w:rPr>
      </w:pPr>
    </w:p>
    <w:p w:rsidR="006F3464" w:rsidRDefault="00F8667A" w:rsidP="006F3464">
      <w:pPr>
        <w:pStyle w:val="Textkrper-Zeileneinzug"/>
        <w:jc w:val="center"/>
        <w:rPr>
          <w:b w:val="0"/>
          <w:sz w:val="24"/>
        </w:rPr>
      </w:pPr>
      <w:r>
        <w:rPr>
          <w:noProof/>
          <w:lang w:val="de-DE" w:eastAsia="de-DE"/>
        </w:rPr>
        <w:drawing>
          <wp:anchor distT="0" distB="0" distL="114300" distR="114300" simplePos="0" relativeHeight="251658752" behindDoc="0" locked="0" layoutInCell="1" allowOverlap="1">
            <wp:simplePos x="0" y="0"/>
            <wp:positionH relativeFrom="column">
              <wp:posOffset>1195070</wp:posOffset>
            </wp:positionH>
            <wp:positionV relativeFrom="paragraph">
              <wp:posOffset>38735</wp:posOffset>
            </wp:positionV>
            <wp:extent cx="733425" cy="755650"/>
            <wp:effectExtent l="0" t="0" r="9525" b="6350"/>
            <wp:wrapNone/>
            <wp:docPr id="14" name="Bil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33425" cy="755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F3464" w:rsidRDefault="006F3464" w:rsidP="006F3464">
      <w:pPr>
        <w:pStyle w:val="Textkrper-Zeileneinzug"/>
        <w:jc w:val="center"/>
        <w:rPr>
          <w:b w:val="0"/>
          <w:sz w:val="24"/>
        </w:rPr>
      </w:pPr>
    </w:p>
    <w:p w:rsidR="006F3464" w:rsidRDefault="006F3464" w:rsidP="006F3464">
      <w:pPr>
        <w:pStyle w:val="Textkrper-Zeileneinzug"/>
        <w:jc w:val="center"/>
        <w:rPr>
          <w:b w:val="0"/>
          <w:sz w:val="24"/>
        </w:rPr>
      </w:pPr>
    </w:p>
    <w:p w:rsidR="006F3464" w:rsidRDefault="006F3464" w:rsidP="006F3464">
      <w:pPr>
        <w:pStyle w:val="Textkrper-Zeileneinzug"/>
        <w:jc w:val="center"/>
        <w:rPr>
          <w:b w:val="0"/>
          <w:sz w:val="24"/>
        </w:rPr>
      </w:pPr>
    </w:p>
    <w:p w:rsidR="006F3464" w:rsidRDefault="006F3464" w:rsidP="006F3464">
      <w:pPr>
        <w:pStyle w:val="Textkrper-Zeileneinzug"/>
        <w:jc w:val="center"/>
        <w:rPr>
          <w:b w:val="0"/>
          <w:sz w:val="24"/>
        </w:rPr>
      </w:pPr>
    </w:p>
    <w:p w:rsidR="006F3464" w:rsidRPr="005C4AFA" w:rsidRDefault="006F3464" w:rsidP="006F3464">
      <w:pPr>
        <w:pStyle w:val="Textkrper-Zeileneinzug"/>
        <w:jc w:val="center"/>
        <w:rPr>
          <w:b w:val="0"/>
          <w:sz w:val="24"/>
        </w:rPr>
      </w:pPr>
    </w:p>
    <w:p w:rsidR="006F3464" w:rsidRPr="00BF3649" w:rsidRDefault="006F3464" w:rsidP="006F3464">
      <w:pPr>
        <w:pStyle w:val="Textkrper-Zeileneinzug"/>
        <w:jc w:val="center"/>
        <w:rPr>
          <w:sz w:val="16"/>
          <w:szCs w:val="16"/>
        </w:rPr>
      </w:pPr>
    </w:p>
    <w:p w:rsidR="006F3464" w:rsidRDefault="002073F2" w:rsidP="006F3464">
      <w:pPr>
        <w:pStyle w:val="Textkrper-Zeileneinzug"/>
        <w:jc w:val="center"/>
        <w:rPr>
          <w:sz w:val="24"/>
        </w:rPr>
      </w:pPr>
      <w:r>
        <w:rPr>
          <w:sz w:val="24"/>
        </w:rPr>
        <w:t>Informationen zu</w:t>
      </w:r>
      <w:r w:rsidR="006F3464">
        <w:rPr>
          <w:sz w:val="24"/>
        </w:rPr>
        <w:t xml:space="preserve"> Arbeitssicherheit, Brand- und Umweltschutz</w:t>
      </w:r>
    </w:p>
    <w:p w:rsidR="006F3464" w:rsidRDefault="006F3464" w:rsidP="006F3464">
      <w:pPr>
        <w:pStyle w:val="Textkrper-Zeileneinzug"/>
        <w:jc w:val="center"/>
        <w:rPr>
          <w:sz w:val="24"/>
        </w:rPr>
      </w:pPr>
      <w:r>
        <w:rPr>
          <w:sz w:val="24"/>
        </w:rPr>
        <w:t>für</w:t>
      </w:r>
    </w:p>
    <w:p w:rsidR="006F3464" w:rsidRDefault="006F3464" w:rsidP="006F3464">
      <w:pPr>
        <w:pStyle w:val="Textkrper-Zeileneinzug"/>
        <w:jc w:val="center"/>
        <w:rPr>
          <w:sz w:val="24"/>
        </w:rPr>
      </w:pPr>
      <w:r>
        <w:rPr>
          <w:sz w:val="24"/>
        </w:rPr>
        <w:t>Fremdfirmenbeschäftigte</w:t>
      </w:r>
    </w:p>
    <w:p w:rsidR="006F3464" w:rsidRDefault="006F3464" w:rsidP="006F3464">
      <w:pPr>
        <w:pStyle w:val="Textkrper-Zeileneinzug"/>
        <w:jc w:val="center"/>
        <w:rPr>
          <w:sz w:val="24"/>
        </w:rPr>
      </w:pPr>
    </w:p>
    <w:p w:rsidR="006F3464" w:rsidRDefault="006F3464" w:rsidP="006F3464">
      <w:pPr>
        <w:pStyle w:val="Textkrper-Zeileneinzug"/>
        <w:jc w:val="center"/>
        <w:rPr>
          <w:sz w:val="24"/>
        </w:rPr>
      </w:pPr>
    </w:p>
    <w:p w:rsidR="006F3464" w:rsidRDefault="006F3464" w:rsidP="006F3464">
      <w:pPr>
        <w:pStyle w:val="Textkrper-Zeileneinzug"/>
        <w:jc w:val="center"/>
        <w:rPr>
          <w:sz w:val="24"/>
        </w:rPr>
      </w:pPr>
      <w:r>
        <w:rPr>
          <w:noProof/>
        </w:rPr>
        <w:t xml:space="preserve">     </w:t>
      </w:r>
    </w:p>
    <w:p w:rsidR="006F3464" w:rsidRDefault="00F8667A" w:rsidP="006F3464">
      <w:pPr>
        <w:pStyle w:val="Textkrper-Zeileneinzug"/>
        <w:jc w:val="center"/>
        <w:rPr>
          <w:noProof/>
        </w:rPr>
      </w:pPr>
      <w:r>
        <w:rPr>
          <w:noProof/>
          <w:lang w:val="de-DE" w:eastAsia="de-DE"/>
        </w:rPr>
        <w:drawing>
          <wp:inline distT="0" distB="0" distL="0" distR="0">
            <wp:extent cx="2876550" cy="1600200"/>
            <wp:effectExtent l="0" t="0" r="0" b="0"/>
            <wp:docPr id="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76550" cy="1600200"/>
                    </a:xfrm>
                    <a:prstGeom prst="rect">
                      <a:avLst/>
                    </a:prstGeom>
                    <a:noFill/>
                    <a:ln>
                      <a:noFill/>
                    </a:ln>
                  </pic:spPr>
                </pic:pic>
              </a:graphicData>
            </a:graphic>
          </wp:inline>
        </w:drawing>
      </w:r>
    </w:p>
    <w:p w:rsidR="006F3464" w:rsidRDefault="006F3464" w:rsidP="006F3464">
      <w:pPr>
        <w:pStyle w:val="Textkrper-Zeileneinzug"/>
        <w:jc w:val="center"/>
        <w:rPr>
          <w:noProof/>
        </w:rPr>
      </w:pPr>
    </w:p>
    <w:p w:rsidR="006F3464" w:rsidRPr="00E43DB1" w:rsidRDefault="00E43DB1" w:rsidP="002B1531">
      <w:pPr>
        <w:pStyle w:val="Textkrper-Zeileneinzug"/>
        <w:ind w:left="0"/>
        <w:jc w:val="both"/>
        <w:rPr>
          <w:noProof/>
          <w:lang w:val="de-DE"/>
        </w:rPr>
      </w:pPr>
      <w:r w:rsidRPr="00764D7C">
        <w:rPr>
          <w:noProof/>
          <w:lang w:val="de-DE"/>
        </w:rPr>
        <w:t xml:space="preserve">Anlage der zusätzlichen Vertragsbedingungen </w:t>
      </w:r>
      <w:r w:rsidR="00031CAD" w:rsidRPr="00764D7C">
        <w:rPr>
          <w:noProof/>
          <w:lang w:val="de-DE"/>
        </w:rPr>
        <w:t xml:space="preserve">(ZVB) </w:t>
      </w:r>
      <w:r w:rsidRPr="00764D7C">
        <w:rPr>
          <w:noProof/>
          <w:lang w:val="de-DE"/>
        </w:rPr>
        <w:t>der BVG für die Ausführung von Leistungen (ausgenommen Bauleistungen) Ziffer 7 und 8</w:t>
      </w:r>
      <w:r>
        <w:rPr>
          <w:noProof/>
          <w:lang w:val="de-DE"/>
        </w:rPr>
        <w:t xml:space="preserve"> </w:t>
      </w:r>
    </w:p>
    <w:p w:rsidR="006F3464" w:rsidRPr="00FC4A7B" w:rsidRDefault="006F3464" w:rsidP="006F3464">
      <w:pPr>
        <w:pStyle w:val="Textkrper-Zeileneinzug"/>
        <w:jc w:val="center"/>
      </w:pPr>
    </w:p>
    <w:p w:rsidR="00D22E69" w:rsidRDefault="00D22E69" w:rsidP="006F3464">
      <w:pPr>
        <w:pStyle w:val="Textkrper-Zeileneinzug"/>
        <w:ind w:left="0"/>
        <w:jc w:val="both"/>
        <w:rPr>
          <w:lang w:val="de-DE"/>
        </w:rPr>
      </w:pPr>
    </w:p>
    <w:p w:rsidR="006F3464" w:rsidRPr="00FC4A7B" w:rsidRDefault="006F3464" w:rsidP="006F3464">
      <w:pPr>
        <w:pStyle w:val="Textkrper-Zeileneinzug"/>
        <w:ind w:left="0"/>
        <w:jc w:val="both"/>
        <w:rPr>
          <w:b w:val="0"/>
          <w:color w:val="808080"/>
        </w:rPr>
      </w:pPr>
      <w:r w:rsidRPr="00FC4A7B">
        <w:t xml:space="preserve">Bitte informieren Sie sich über die Vorschriften, die für Ihre Arbeiten maßgeblich sind, bevor Sie die Arbeit innerhalb unseres Unternehmens aufnehmen. Es darf nur ein- bzw. unterwiesenes Personal von Ihnen eingesetzt werden. </w:t>
      </w:r>
    </w:p>
    <w:p w:rsidR="006F3464" w:rsidRPr="00262347" w:rsidRDefault="006F3464" w:rsidP="006F3464">
      <w:pPr>
        <w:pStyle w:val="FarbigeListe-Akzent11"/>
        <w:rPr>
          <w:b/>
          <w:sz w:val="18"/>
          <w:szCs w:val="18"/>
        </w:rPr>
      </w:pPr>
    </w:p>
    <w:p w:rsidR="006F3464" w:rsidRDefault="00F8667A" w:rsidP="006F3464">
      <w:pPr>
        <w:pStyle w:val="Textkrper-Zeileneinzug"/>
        <w:numPr>
          <w:ilvl w:val="0"/>
          <w:numId w:val="15"/>
        </w:numPr>
        <w:jc w:val="right"/>
        <w:rPr>
          <w:b w:val="0"/>
          <w:sz w:val="18"/>
          <w:szCs w:val="18"/>
        </w:rPr>
      </w:pPr>
      <w:r>
        <w:rPr>
          <w:noProof/>
          <w:lang w:val="de-DE" w:eastAsia="de-DE"/>
        </w:rPr>
        <w:lastRenderedPageBreak/>
        <w:drawing>
          <wp:inline distT="0" distB="0" distL="0" distR="0">
            <wp:extent cx="447675" cy="428625"/>
            <wp:effectExtent l="0" t="0" r="9525" b="9525"/>
            <wp:docPr id="3"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47675" cy="428625"/>
                    </a:xfrm>
                    <a:prstGeom prst="rect">
                      <a:avLst/>
                    </a:prstGeom>
                    <a:noFill/>
                    <a:ln>
                      <a:noFill/>
                    </a:ln>
                  </pic:spPr>
                </pic:pic>
              </a:graphicData>
            </a:graphic>
          </wp:inline>
        </w:drawing>
      </w:r>
      <w:r>
        <w:rPr>
          <w:noProof/>
          <w:lang w:val="de-DE" w:eastAsia="de-DE"/>
        </w:rPr>
        <mc:AlternateContent>
          <mc:Choice Requires="wps">
            <w:drawing>
              <wp:anchor distT="0" distB="0" distL="114300" distR="114300" simplePos="0" relativeHeight="251657728" behindDoc="0" locked="0" layoutInCell="1" allowOverlap="1">
                <wp:simplePos x="0" y="0"/>
                <wp:positionH relativeFrom="column">
                  <wp:posOffset>210185</wp:posOffset>
                </wp:positionH>
                <wp:positionV relativeFrom="paragraph">
                  <wp:posOffset>28575</wp:posOffset>
                </wp:positionV>
                <wp:extent cx="2161540" cy="390525"/>
                <wp:effectExtent l="0" t="0" r="0" b="0"/>
                <wp:wrapNone/>
                <wp:docPr id="1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1540" cy="390525"/>
                        </a:xfrm>
                        <a:prstGeom prst="rect">
                          <a:avLst/>
                        </a:prstGeom>
                        <a:solidFill>
                          <a:srgbClr val="FFFFFF"/>
                        </a:solidFill>
                        <a:ln w="9525">
                          <a:solidFill>
                            <a:srgbClr val="000000"/>
                          </a:solidFill>
                          <a:miter lim="800000"/>
                          <a:headEnd/>
                          <a:tailEnd/>
                        </a:ln>
                      </wps:spPr>
                      <wps:txbx>
                        <w:txbxContent>
                          <w:p w:rsidR="00E778D6" w:rsidRPr="00186AFC" w:rsidRDefault="00E778D6" w:rsidP="006F3464">
                            <w:pPr>
                              <w:jc w:val="center"/>
                              <w:rPr>
                                <w:rFonts w:ascii="Arial" w:hAnsi="Arial" w:cs="Arial"/>
                                <w:sz w:val="16"/>
                                <w:szCs w:val="16"/>
                              </w:rPr>
                            </w:pPr>
                            <w:r w:rsidRPr="00186AFC">
                              <w:rPr>
                                <w:rFonts w:ascii="Arial" w:hAnsi="Arial" w:cs="Arial"/>
                                <w:sz w:val="16"/>
                                <w:szCs w:val="16"/>
                              </w:rPr>
                              <w:t>Nur Bereiche betreten</w:t>
                            </w:r>
                            <w:r>
                              <w:rPr>
                                <w:rFonts w:ascii="Arial" w:hAnsi="Arial" w:cs="Arial"/>
                                <w:sz w:val="16"/>
                                <w:szCs w:val="16"/>
                              </w:rPr>
                              <w:t>,</w:t>
                            </w:r>
                            <w:r w:rsidRPr="00186AFC">
                              <w:rPr>
                                <w:rFonts w:ascii="Arial" w:hAnsi="Arial" w:cs="Arial"/>
                                <w:sz w:val="16"/>
                                <w:szCs w:val="16"/>
                              </w:rPr>
                              <w:t xml:space="preserve"> in denen Aufträge zu erfüllen sind</w:t>
                            </w:r>
                            <w:r>
                              <w:rPr>
                                <w:rFonts w:ascii="Arial" w:hAnsi="Arial" w:cs="Arial"/>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16.55pt;margin-top:2.25pt;width:170.2pt;height:30.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">
                <v:textbox>
                  <w:txbxContent>
                    <w:p w:rsidR="00E778D6" w:rsidRPr="00186AFC" w:rsidRDefault="00E778D6" w:rsidP="006F3464">
                      <w:pPr>
                        <w:jc w:val="center"/>
                        <w:rPr>
                          <w:rFonts w:ascii="Arial" w:hAnsi="Arial" w:cs="Arial"/>
                          <w:sz w:val="16"/>
                          <w:szCs w:val="16"/>
                        </w:rPr>
                      </w:pPr>
                      <w:r w:rsidRPr="00186AFC">
                        <w:rPr>
                          <w:rFonts w:ascii="Arial" w:hAnsi="Arial" w:cs="Arial"/>
                          <w:sz w:val="16"/>
                          <w:szCs w:val="16"/>
                        </w:rPr>
                        <w:t>Nur Bereiche betreten</w:t>
                      </w:r>
                      <w:r>
                        <w:rPr>
                          <w:rFonts w:ascii="Arial" w:hAnsi="Arial" w:cs="Arial"/>
                          <w:sz w:val="16"/>
                          <w:szCs w:val="16"/>
                        </w:rPr>
                        <w:t>,</w:t>
                      </w:r>
                      <w:r w:rsidRPr="00186AFC">
                        <w:rPr>
                          <w:rFonts w:ascii="Arial" w:hAnsi="Arial" w:cs="Arial"/>
                          <w:sz w:val="16"/>
                          <w:szCs w:val="16"/>
                        </w:rPr>
                        <w:t xml:space="preserve"> in denen Aufträge zu erfüllen sind</w:t>
                      </w:r>
                      <w:r>
                        <w:rPr>
                          <w:rFonts w:ascii="Arial" w:hAnsi="Arial" w:cs="Arial"/>
                          <w:sz w:val="16"/>
                          <w:szCs w:val="16"/>
                        </w:rPr>
                        <w:t>!</w:t>
                      </w:r>
                    </w:p>
                  </w:txbxContent>
                </v:textbox>
              </v:shape>
            </w:pict>
          </mc:Fallback>
        </mc:AlternateContent>
      </w:r>
    </w:p>
    <w:p w:rsidR="006F3464" w:rsidRDefault="006F3464" w:rsidP="006F3464">
      <w:pPr>
        <w:pStyle w:val="Textkrper-Zeileneinzug"/>
        <w:ind w:left="0"/>
        <w:jc w:val="right"/>
        <w:rPr>
          <w:b w:val="0"/>
          <w:sz w:val="18"/>
          <w:szCs w:val="18"/>
        </w:rPr>
      </w:pPr>
    </w:p>
    <w:p w:rsidR="006F3464" w:rsidRDefault="006F3464" w:rsidP="006F3464">
      <w:pPr>
        <w:pStyle w:val="Textkrper-Zeileneinzug"/>
        <w:ind w:left="360"/>
        <w:jc w:val="both"/>
        <w:rPr>
          <w:b w:val="0"/>
          <w:sz w:val="18"/>
          <w:szCs w:val="18"/>
        </w:rPr>
      </w:pPr>
    </w:p>
    <w:p w:rsidR="006F3464" w:rsidRPr="00262347" w:rsidRDefault="006F3464" w:rsidP="006F3464">
      <w:pPr>
        <w:pStyle w:val="Textkrper-Zeileneinzug"/>
        <w:numPr>
          <w:ilvl w:val="0"/>
          <w:numId w:val="15"/>
        </w:numPr>
        <w:jc w:val="both"/>
        <w:rPr>
          <w:b w:val="0"/>
          <w:sz w:val="18"/>
          <w:szCs w:val="18"/>
        </w:rPr>
      </w:pPr>
      <w:r w:rsidRPr="00262347">
        <w:rPr>
          <w:b w:val="0"/>
          <w:sz w:val="18"/>
          <w:szCs w:val="18"/>
        </w:rPr>
        <w:t xml:space="preserve">Die Kantinen der BVG dürfen genutzt werden. </w:t>
      </w:r>
    </w:p>
    <w:p w:rsidR="006F3464" w:rsidRPr="00262347" w:rsidRDefault="006F3464" w:rsidP="006F3464">
      <w:pPr>
        <w:pStyle w:val="Textkrper-Zeileneinzug"/>
        <w:ind w:left="360"/>
        <w:jc w:val="both"/>
        <w:rPr>
          <w:b w:val="0"/>
          <w:sz w:val="18"/>
          <w:szCs w:val="18"/>
        </w:rPr>
      </w:pPr>
      <w:r w:rsidRPr="00262347">
        <w:rPr>
          <w:b w:val="0"/>
          <w:sz w:val="18"/>
          <w:szCs w:val="18"/>
        </w:rPr>
        <w:t xml:space="preserve">. </w:t>
      </w:r>
    </w:p>
    <w:p w:rsidR="006F3464" w:rsidRPr="00900BA6" w:rsidRDefault="006F3464" w:rsidP="006F3464">
      <w:pPr>
        <w:pStyle w:val="Textkrper-Zeileneinzug"/>
        <w:numPr>
          <w:ilvl w:val="0"/>
          <w:numId w:val="15"/>
        </w:numPr>
        <w:jc w:val="both"/>
        <w:rPr>
          <w:b w:val="0"/>
          <w:sz w:val="18"/>
        </w:rPr>
      </w:pPr>
      <w:r w:rsidRPr="00900BA6">
        <w:rPr>
          <w:b w:val="0"/>
          <w:sz w:val="18"/>
          <w:szCs w:val="18"/>
        </w:rPr>
        <w:t>Nach Auftragserledigung ist das Betriebsgelände ohne Verzug zu verlassen.</w:t>
      </w:r>
    </w:p>
    <w:p w:rsidR="006F3464" w:rsidRDefault="00F8667A" w:rsidP="006F3464">
      <w:pPr>
        <w:pStyle w:val="Textkrper-Zeileneinzug"/>
        <w:ind w:left="0"/>
        <w:jc w:val="center"/>
        <w:rPr>
          <w:sz w:val="18"/>
        </w:rPr>
      </w:pPr>
      <w:r>
        <w:rPr>
          <w:noProof/>
          <w:lang w:val="de-DE" w:eastAsia="de-DE"/>
        </w:rPr>
        <mc:AlternateContent>
          <mc:Choice Requires="wps">
            <w:drawing>
              <wp:anchor distT="0" distB="0" distL="114300" distR="114300" simplePos="0" relativeHeight="251656704" behindDoc="0" locked="0" layoutInCell="1" allowOverlap="1">
                <wp:simplePos x="0" y="0"/>
                <wp:positionH relativeFrom="column">
                  <wp:posOffset>1085215</wp:posOffset>
                </wp:positionH>
                <wp:positionV relativeFrom="paragraph">
                  <wp:posOffset>264795</wp:posOffset>
                </wp:positionV>
                <wp:extent cx="0" cy="0"/>
                <wp:effectExtent l="0" t="0" r="0" b="0"/>
                <wp:wrapNone/>
                <wp:docPr id="1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45pt,20.85pt" to="85.45pt,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"/>
            </w:pict>
          </mc:Fallback>
        </mc:AlternateContent>
      </w:r>
      <w:r w:rsidR="006F3464">
        <w:rPr>
          <w:b w:val="0"/>
        </w:rPr>
        <w:t xml:space="preserve">                                                   </w:t>
      </w:r>
    </w:p>
    <w:p w:rsidR="006F3464" w:rsidRDefault="006F3464" w:rsidP="006F3464">
      <w:pPr>
        <w:pStyle w:val="Textkrper-Zeileneinzug"/>
        <w:ind w:left="0"/>
        <w:rPr>
          <w:sz w:val="18"/>
        </w:rPr>
      </w:pPr>
    </w:p>
    <w:p w:rsidR="006F3464" w:rsidRDefault="006F3464" w:rsidP="006F3464">
      <w:pPr>
        <w:pStyle w:val="Textkrper-Zeileneinzug"/>
        <w:ind w:left="0"/>
        <w:rPr>
          <w:sz w:val="18"/>
        </w:rPr>
      </w:pPr>
      <w:r>
        <w:rPr>
          <w:sz w:val="18"/>
        </w:rPr>
        <w:t>Innerbetrieblicher Verkehr</w:t>
      </w:r>
    </w:p>
    <w:p w:rsidR="006F3464" w:rsidRDefault="006F3464">
      <w:pPr>
        <w:pStyle w:val="Textkrper-Zeileneinzug"/>
        <w:ind w:left="0"/>
        <w:rPr>
          <w:b w:val="0"/>
          <w:color w:val="808080"/>
          <w:sz w:val="18"/>
        </w:rPr>
      </w:pPr>
    </w:p>
    <w:p w:rsidR="006F3464" w:rsidRDefault="006F3464">
      <w:pPr>
        <w:pStyle w:val="Textkrper-Zeileneinzug"/>
        <w:numPr>
          <w:ilvl w:val="0"/>
          <w:numId w:val="19"/>
        </w:numPr>
        <w:jc w:val="both"/>
        <w:rPr>
          <w:b w:val="0"/>
          <w:sz w:val="18"/>
        </w:rPr>
      </w:pPr>
      <w:r>
        <w:rPr>
          <w:b w:val="0"/>
          <w:sz w:val="18"/>
        </w:rPr>
        <w:t>Fahrzeuge dürfen nur für Materialtransporte oder aus betriebsbedingten Gründen einfahren. Es sind die zu</w:t>
      </w:r>
      <w:r>
        <w:rPr>
          <w:b w:val="0"/>
          <w:sz w:val="18"/>
        </w:rPr>
        <w:softHyphen/>
        <w:t>gewiesenen Flächen zu nutzen.</w:t>
      </w:r>
    </w:p>
    <w:p w:rsidR="006F3464" w:rsidRDefault="006F3464" w:rsidP="006F3464">
      <w:pPr>
        <w:pStyle w:val="Textkrper-Zeileneinzug"/>
        <w:ind w:left="360"/>
        <w:jc w:val="both"/>
        <w:rPr>
          <w:b w:val="0"/>
          <w:sz w:val="18"/>
        </w:rPr>
      </w:pPr>
    </w:p>
    <w:p w:rsidR="006F3464" w:rsidRPr="00173FD5" w:rsidRDefault="006F3464" w:rsidP="00173FD5">
      <w:pPr>
        <w:pStyle w:val="Textkrper-Zeileneinzug"/>
        <w:numPr>
          <w:ilvl w:val="0"/>
          <w:numId w:val="19"/>
        </w:numPr>
        <w:jc w:val="both"/>
        <w:rPr>
          <w:b w:val="0"/>
          <w:sz w:val="18"/>
        </w:rPr>
      </w:pPr>
      <w:r>
        <w:rPr>
          <w:b w:val="0"/>
          <w:sz w:val="18"/>
        </w:rPr>
        <w:t>Markierte Verkehrswege sind zu benutzen.</w:t>
      </w:r>
    </w:p>
    <w:p w:rsidR="006F3464" w:rsidRDefault="006F3464" w:rsidP="006F3464">
      <w:pPr>
        <w:pStyle w:val="Textkrper-Zeileneinzug"/>
        <w:ind w:left="360"/>
        <w:jc w:val="both"/>
        <w:rPr>
          <w:b w:val="0"/>
          <w:sz w:val="18"/>
        </w:rPr>
      </w:pPr>
    </w:p>
    <w:p w:rsidR="006F3464" w:rsidRDefault="006F3464">
      <w:pPr>
        <w:pStyle w:val="Textkrper-Zeileneinzug"/>
        <w:numPr>
          <w:ilvl w:val="0"/>
          <w:numId w:val="19"/>
        </w:numPr>
        <w:jc w:val="both"/>
        <w:rPr>
          <w:b w:val="0"/>
          <w:sz w:val="18"/>
        </w:rPr>
      </w:pPr>
      <w:r w:rsidRPr="00415745">
        <w:rPr>
          <w:b w:val="0"/>
          <w:sz w:val="18"/>
        </w:rPr>
        <w:t>Auf den Objekten der BVG gilt die Straßenverkehrs</w:t>
      </w:r>
      <w:r w:rsidRPr="00415745">
        <w:rPr>
          <w:b w:val="0"/>
          <w:sz w:val="18"/>
        </w:rPr>
        <w:softHyphen/>
        <w:t>ordnung (StVO) und die Verordnung über den Transport Gefährlicher Güter GVS/ADR</w:t>
      </w:r>
    </w:p>
    <w:p w:rsidR="006F3464" w:rsidRDefault="006F3464" w:rsidP="006F3464">
      <w:pPr>
        <w:pStyle w:val="Textkrper-Zeileneinzug"/>
        <w:ind w:left="720"/>
        <w:rPr>
          <w:b w:val="0"/>
          <w:sz w:val="18"/>
        </w:rPr>
      </w:pPr>
    </w:p>
    <w:p w:rsidR="006F3464" w:rsidRDefault="006F3464">
      <w:pPr>
        <w:pStyle w:val="Textkrper-Zeileneinzug"/>
        <w:ind w:left="0"/>
      </w:pPr>
    </w:p>
    <w:p w:rsidR="006F3464" w:rsidRDefault="006F3464">
      <w:pPr>
        <w:pStyle w:val="Textkrper-Zeileneinzug"/>
        <w:ind w:left="0"/>
        <w:rPr>
          <w:b w:val="0"/>
          <w:sz w:val="18"/>
        </w:rPr>
      </w:pPr>
      <w:r>
        <w:t xml:space="preserve">Allgemeine Sicherheitsregeln   </w:t>
      </w:r>
      <w:r>
        <w:rPr>
          <w:sz w:val="18"/>
        </w:rPr>
        <w:t xml:space="preserve">  </w:t>
      </w:r>
      <w:r>
        <w:rPr>
          <w:noProof/>
        </w:rPr>
        <w:t xml:space="preserve">    </w:t>
      </w:r>
    </w:p>
    <w:p w:rsidR="006F3464" w:rsidRDefault="006F3464">
      <w:pPr>
        <w:pStyle w:val="Textkrper-Zeileneinzug"/>
        <w:ind w:left="0"/>
        <w:rPr>
          <w:b w:val="0"/>
          <w:sz w:val="18"/>
        </w:rPr>
      </w:pPr>
    </w:p>
    <w:p w:rsidR="006F3464" w:rsidRDefault="006F3464" w:rsidP="006F3464">
      <w:pPr>
        <w:pStyle w:val="Textkrper-Zeileneinzug"/>
        <w:numPr>
          <w:ilvl w:val="0"/>
          <w:numId w:val="6"/>
        </w:numPr>
        <w:jc w:val="both"/>
        <w:rPr>
          <w:b w:val="0"/>
          <w:sz w:val="18"/>
        </w:rPr>
      </w:pPr>
      <w:r w:rsidRPr="0020072C">
        <w:rPr>
          <w:b w:val="0"/>
          <w:sz w:val="18"/>
        </w:rPr>
        <w:t>Informieren Sie sich und Ihre Mitarbeiter über die Lage von Feuerlö</w:t>
      </w:r>
      <w:r w:rsidRPr="0020072C">
        <w:rPr>
          <w:b w:val="0"/>
          <w:sz w:val="18"/>
        </w:rPr>
        <w:softHyphen/>
        <w:t>schern, Feuermeldern, Fluchtwegen (dort keine Materi</w:t>
      </w:r>
      <w:r w:rsidRPr="0020072C">
        <w:rPr>
          <w:b w:val="0"/>
          <w:sz w:val="18"/>
        </w:rPr>
        <w:softHyphen/>
        <w:t>alauflagerung) und Erste-Hilfe-Einrichtungen sowie das Verhalten im Not</w:t>
      </w:r>
      <w:r>
        <w:rPr>
          <w:b w:val="0"/>
          <w:sz w:val="18"/>
        </w:rPr>
        <w:t>fall.</w:t>
      </w:r>
    </w:p>
    <w:p w:rsidR="006F3464" w:rsidRDefault="006F3464" w:rsidP="006F3464">
      <w:pPr>
        <w:pStyle w:val="Textkrper-Zeileneinzug"/>
        <w:ind w:left="360"/>
        <w:jc w:val="both"/>
        <w:rPr>
          <w:b w:val="0"/>
          <w:sz w:val="18"/>
        </w:rPr>
      </w:pPr>
      <w:r>
        <w:rPr>
          <w:b w:val="0"/>
          <w:sz w:val="18"/>
        </w:rPr>
        <w:t xml:space="preserve">Achten Sie dabei auf: </w:t>
      </w:r>
    </w:p>
    <w:p w:rsidR="006F3464" w:rsidRDefault="00F8667A" w:rsidP="006F3464">
      <w:pPr>
        <w:pStyle w:val="Textkrper-Zeileneinzug"/>
        <w:ind w:left="360"/>
        <w:jc w:val="center"/>
        <w:rPr>
          <w:b w:val="0"/>
          <w:sz w:val="18"/>
        </w:rPr>
      </w:pPr>
      <w:r>
        <w:rPr>
          <w:noProof/>
          <w:lang w:val="de-DE" w:eastAsia="de-DE"/>
        </w:rPr>
        <w:drawing>
          <wp:inline distT="0" distB="0" distL="0" distR="0">
            <wp:extent cx="381000" cy="381000"/>
            <wp:effectExtent l="0" t="0" r="0" b="0"/>
            <wp:docPr id="4"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r w:rsidR="006F3464">
        <w:rPr>
          <w:noProof/>
        </w:rPr>
        <w:t xml:space="preserve">   </w:t>
      </w:r>
      <w:r>
        <w:rPr>
          <w:noProof/>
          <w:lang w:val="de-DE" w:eastAsia="de-DE"/>
        </w:rPr>
        <w:drawing>
          <wp:inline distT="0" distB="0" distL="0" distR="0">
            <wp:extent cx="619125" cy="304800"/>
            <wp:effectExtent l="0" t="0" r="9525" b="0"/>
            <wp:docPr id="5"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19125" cy="304800"/>
                    </a:xfrm>
                    <a:prstGeom prst="rect">
                      <a:avLst/>
                    </a:prstGeom>
                    <a:noFill/>
                    <a:ln>
                      <a:noFill/>
                    </a:ln>
                  </pic:spPr>
                </pic:pic>
              </a:graphicData>
            </a:graphic>
          </wp:inline>
        </w:drawing>
      </w:r>
    </w:p>
    <w:p w:rsidR="006F3464" w:rsidRDefault="006F3464" w:rsidP="006F3464">
      <w:pPr>
        <w:pStyle w:val="Textkrper-Zeileneinzug"/>
        <w:ind w:left="360"/>
        <w:jc w:val="both"/>
        <w:rPr>
          <w:b w:val="0"/>
          <w:sz w:val="18"/>
        </w:rPr>
      </w:pPr>
    </w:p>
    <w:p w:rsidR="006F3464" w:rsidRPr="0020072C" w:rsidRDefault="006F3464" w:rsidP="006F3464">
      <w:pPr>
        <w:pStyle w:val="Textkrper-Zeileneinzug"/>
        <w:numPr>
          <w:ilvl w:val="0"/>
          <w:numId w:val="6"/>
        </w:numPr>
        <w:jc w:val="both"/>
        <w:rPr>
          <w:b w:val="0"/>
          <w:sz w:val="18"/>
        </w:rPr>
      </w:pPr>
      <w:r w:rsidRPr="0020072C">
        <w:rPr>
          <w:b w:val="0"/>
          <w:sz w:val="18"/>
        </w:rPr>
        <w:t>Beachten Sie die Sicherheitskennzeichnung (Gebots-, Verbots- und Warnschilder) sowie Zutritts- und Aufent</w:t>
      </w:r>
      <w:r w:rsidRPr="0020072C">
        <w:rPr>
          <w:b w:val="0"/>
          <w:sz w:val="18"/>
        </w:rPr>
        <w:softHyphen/>
        <w:t>haltsverbote.</w:t>
      </w:r>
    </w:p>
    <w:p w:rsidR="006F3464" w:rsidRPr="00A12938" w:rsidRDefault="006F3464" w:rsidP="006F3464">
      <w:pPr>
        <w:pStyle w:val="Textkrper-Zeileneinzug"/>
        <w:ind w:left="0"/>
        <w:jc w:val="center"/>
        <w:rPr>
          <w:b w:val="0"/>
          <w:sz w:val="18"/>
        </w:rPr>
      </w:pPr>
    </w:p>
    <w:p w:rsidR="006F3464" w:rsidRPr="0061146A" w:rsidRDefault="006F3464">
      <w:pPr>
        <w:pStyle w:val="Textkrper-Zeileneinzug"/>
        <w:numPr>
          <w:ilvl w:val="0"/>
          <w:numId w:val="7"/>
        </w:numPr>
        <w:jc w:val="both"/>
        <w:rPr>
          <w:b w:val="0"/>
          <w:sz w:val="18"/>
        </w:rPr>
      </w:pPr>
      <w:r>
        <w:rPr>
          <w:b w:val="0"/>
          <w:sz w:val="18"/>
        </w:rPr>
        <w:t>Benutzen Sie immer die für Ihre Tätigkeit vorgeschriebene persönliche Schutzausrüstung.</w:t>
      </w:r>
      <w:r w:rsidRPr="00FA1F26">
        <w:t xml:space="preserve"> </w:t>
      </w:r>
    </w:p>
    <w:p w:rsidR="006F3464" w:rsidRDefault="00F8667A" w:rsidP="006F3464">
      <w:pPr>
        <w:pStyle w:val="Textkrper-Zeileneinzug"/>
        <w:ind w:left="360"/>
        <w:jc w:val="center"/>
        <w:rPr>
          <w:noProof/>
        </w:rPr>
      </w:pPr>
      <w:r>
        <w:rPr>
          <w:noProof/>
          <w:lang w:val="de-DE" w:eastAsia="de-DE"/>
        </w:rPr>
        <w:drawing>
          <wp:inline distT="0" distB="0" distL="0" distR="0">
            <wp:extent cx="419100" cy="381000"/>
            <wp:effectExtent l="0" t="0" r="0" b="0"/>
            <wp:docPr id="6"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19100" cy="381000"/>
                    </a:xfrm>
                    <a:prstGeom prst="rect">
                      <a:avLst/>
                    </a:prstGeom>
                    <a:noFill/>
                    <a:ln>
                      <a:noFill/>
                    </a:ln>
                  </pic:spPr>
                </pic:pic>
              </a:graphicData>
            </a:graphic>
          </wp:inline>
        </w:drawing>
      </w:r>
    </w:p>
    <w:p w:rsidR="006F3464" w:rsidRPr="00A27CA2" w:rsidRDefault="006F3464" w:rsidP="006F3464">
      <w:pPr>
        <w:pStyle w:val="Textkrper-Zeileneinzug"/>
        <w:ind w:left="360"/>
        <w:jc w:val="both"/>
        <w:rPr>
          <w:b w:val="0"/>
          <w:sz w:val="18"/>
        </w:rPr>
      </w:pPr>
    </w:p>
    <w:p w:rsidR="006F3464" w:rsidRDefault="006F3464">
      <w:pPr>
        <w:pStyle w:val="Textkrper-Zeileneinzug"/>
        <w:numPr>
          <w:ilvl w:val="0"/>
          <w:numId w:val="8"/>
        </w:numPr>
        <w:jc w:val="both"/>
        <w:rPr>
          <w:b w:val="0"/>
          <w:sz w:val="18"/>
        </w:rPr>
      </w:pPr>
      <w:r w:rsidRPr="00976441">
        <w:rPr>
          <w:b w:val="0"/>
          <w:sz w:val="18"/>
        </w:rPr>
        <w:lastRenderedPageBreak/>
        <w:t xml:space="preserve">Beim Umgang mit Gefahrstoffen sind die entsprechenden Betriebsanweisungen nach §14 GefStoffV einzuhalten. </w:t>
      </w:r>
    </w:p>
    <w:p w:rsidR="006F3464" w:rsidRPr="00173FD5" w:rsidRDefault="006F3464" w:rsidP="00173FD5">
      <w:pPr>
        <w:pStyle w:val="Textkrper-Zeileneinzug"/>
        <w:ind w:left="0"/>
        <w:jc w:val="both"/>
        <w:rPr>
          <w:b w:val="0"/>
          <w:sz w:val="18"/>
          <w:lang w:val="de-DE"/>
        </w:rPr>
      </w:pPr>
    </w:p>
    <w:p w:rsidR="006F3464" w:rsidRPr="00173FD5" w:rsidRDefault="006F3464" w:rsidP="00173FD5">
      <w:pPr>
        <w:pStyle w:val="Textkrper-Zeileneinzug"/>
        <w:numPr>
          <w:ilvl w:val="0"/>
          <w:numId w:val="8"/>
        </w:numPr>
        <w:jc w:val="both"/>
        <w:rPr>
          <w:b w:val="0"/>
          <w:sz w:val="18"/>
        </w:rPr>
      </w:pPr>
      <w:r w:rsidRPr="00976441">
        <w:rPr>
          <w:b w:val="0"/>
          <w:sz w:val="18"/>
        </w:rPr>
        <w:t xml:space="preserve">Betriebsanweisungen sind </w:t>
      </w:r>
      <w:r>
        <w:rPr>
          <w:b w:val="0"/>
          <w:sz w:val="18"/>
        </w:rPr>
        <w:t>vorzuhalten und bei Bedarf vorzuzeigen.</w:t>
      </w:r>
      <w:r w:rsidRPr="00976441">
        <w:rPr>
          <w:b w:val="0"/>
          <w:sz w:val="18"/>
        </w:rPr>
        <w:t xml:space="preserve"> </w:t>
      </w:r>
    </w:p>
    <w:p w:rsidR="006F3464" w:rsidRPr="00976441" w:rsidRDefault="006F3464" w:rsidP="006F3464">
      <w:pPr>
        <w:pStyle w:val="Textkrper-Zeileneinzug"/>
        <w:jc w:val="both"/>
        <w:rPr>
          <w:b w:val="0"/>
          <w:sz w:val="18"/>
        </w:rPr>
      </w:pPr>
    </w:p>
    <w:p w:rsidR="006F3464" w:rsidRPr="00D3343D" w:rsidRDefault="006F3464">
      <w:pPr>
        <w:pStyle w:val="Textkrper-Zeileneinzug"/>
        <w:numPr>
          <w:ilvl w:val="0"/>
          <w:numId w:val="10"/>
        </w:numPr>
        <w:jc w:val="both"/>
        <w:rPr>
          <w:b w:val="0"/>
          <w:sz w:val="18"/>
        </w:rPr>
      </w:pPr>
      <w:r>
        <w:rPr>
          <w:b w:val="0"/>
          <w:sz w:val="18"/>
        </w:rPr>
        <w:t>Bei Arbeiten in der Nähe Spannung führender Teile  ist eine unzulässige Annäherung zu vermeiden (Sicherheitsabstand 1 Meter). Bei Arbeiten im Bereich von Gleisen ist mit Gefährdung durch Gleichspannung 800 Volt (V) zu rechnen; besonders im Bereich von Fahrleitungen bei Straßenbahnen und der U-Bahn besteht Lebensgefahr! Es sind die Dienstvorschriften (DUV) sowie die örtl. Sicherheitsanweisungen zu beachten.</w:t>
      </w:r>
      <w:r w:rsidRPr="003A2007">
        <w:rPr>
          <w:sz w:val="18"/>
        </w:rPr>
        <w:t xml:space="preserve"> </w:t>
      </w:r>
    </w:p>
    <w:p w:rsidR="006F3464" w:rsidRPr="00D3343D" w:rsidRDefault="006F3464" w:rsidP="006F3464">
      <w:pPr>
        <w:pStyle w:val="Textkrper-Zeileneinzug"/>
        <w:ind w:left="0"/>
        <w:jc w:val="both"/>
        <w:rPr>
          <w:b w:val="0"/>
          <w:sz w:val="18"/>
        </w:rPr>
      </w:pPr>
    </w:p>
    <w:p w:rsidR="006F3464" w:rsidRDefault="006F3464" w:rsidP="006F3464">
      <w:pPr>
        <w:pStyle w:val="Textkrper-Zeileneinzug"/>
        <w:numPr>
          <w:ilvl w:val="0"/>
          <w:numId w:val="11"/>
        </w:numPr>
        <w:jc w:val="both"/>
        <w:rPr>
          <w:sz w:val="18"/>
        </w:rPr>
      </w:pPr>
      <w:r w:rsidRPr="00D3343D">
        <w:rPr>
          <w:b w:val="0"/>
          <w:sz w:val="18"/>
        </w:rPr>
        <w:t xml:space="preserve"> </w:t>
      </w:r>
      <w:r>
        <w:rPr>
          <w:b w:val="0"/>
          <w:sz w:val="18"/>
        </w:rPr>
        <w:t>Achten Sie insbesondere auf :</w:t>
      </w:r>
    </w:p>
    <w:p w:rsidR="006F3464" w:rsidRDefault="00F8667A" w:rsidP="006F3464">
      <w:pPr>
        <w:pStyle w:val="Textkrper-Zeileneinzug"/>
        <w:ind w:left="0" w:firstLine="360"/>
        <w:rPr>
          <w:b w:val="0"/>
          <w:sz w:val="18"/>
        </w:rPr>
      </w:pPr>
      <w:r>
        <w:rPr>
          <w:noProof/>
          <w:lang w:val="de-DE" w:eastAsia="de-DE"/>
        </w:rPr>
        <w:drawing>
          <wp:inline distT="0" distB="0" distL="0" distR="0">
            <wp:extent cx="485775" cy="409575"/>
            <wp:effectExtent l="0" t="0" r="9525" b="9525"/>
            <wp:docPr id="7"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85775" cy="409575"/>
                    </a:xfrm>
                    <a:prstGeom prst="rect">
                      <a:avLst/>
                    </a:prstGeom>
                    <a:noFill/>
                    <a:ln>
                      <a:noFill/>
                    </a:ln>
                  </pic:spPr>
                </pic:pic>
              </a:graphicData>
            </a:graphic>
          </wp:inline>
        </w:drawing>
      </w:r>
      <w:r>
        <w:rPr>
          <w:noProof/>
          <w:lang w:val="de-DE" w:eastAsia="de-DE"/>
        </w:rPr>
        <w:drawing>
          <wp:inline distT="0" distB="0" distL="0" distR="0">
            <wp:extent cx="476250" cy="419100"/>
            <wp:effectExtent l="0" t="0" r="0" b="0"/>
            <wp:docPr id="8"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76250" cy="419100"/>
                    </a:xfrm>
                    <a:prstGeom prst="rect">
                      <a:avLst/>
                    </a:prstGeom>
                    <a:noFill/>
                    <a:ln>
                      <a:noFill/>
                    </a:ln>
                  </pic:spPr>
                </pic:pic>
              </a:graphicData>
            </a:graphic>
          </wp:inline>
        </w:drawing>
      </w:r>
      <w:r>
        <w:rPr>
          <w:noProof/>
          <w:lang w:val="de-DE" w:eastAsia="de-DE"/>
        </w:rPr>
        <w:drawing>
          <wp:inline distT="0" distB="0" distL="0" distR="0">
            <wp:extent cx="495300" cy="419100"/>
            <wp:effectExtent l="0" t="0" r="0" b="0"/>
            <wp:docPr id="9"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95300" cy="419100"/>
                    </a:xfrm>
                    <a:prstGeom prst="rect">
                      <a:avLst/>
                    </a:prstGeom>
                    <a:noFill/>
                    <a:ln>
                      <a:noFill/>
                    </a:ln>
                  </pic:spPr>
                </pic:pic>
              </a:graphicData>
            </a:graphic>
          </wp:inline>
        </w:drawing>
      </w:r>
      <w:r w:rsidR="006F3464" w:rsidRPr="00D3343D">
        <w:rPr>
          <w:sz w:val="18"/>
        </w:rPr>
        <w:t xml:space="preserve"> </w:t>
      </w:r>
      <w:r>
        <w:rPr>
          <w:noProof/>
          <w:lang w:val="de-DE" w:eastAsia="de-DE"/>
        </w:rPr>
        <w:drawing>
          <wp:inline distT="0" distB="0" distL="0" distR="0">
            <wp:extent cx="514350" cy="428625"/>
            <wp:effectExtent l="0" t="0" r="0" b="9525"/>
            <wp:docPr id="10"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14350" cy="428625"/>
                    </a:xfrm>
                    <a:prstGeom prst="rect">
                      <a:avLst/>
                    </a:prstGeom>
                    <a:noFill/>
                    <a:ln>
                      <a:noFill/>
                    </a:ln>
                  </pic:spPr>
                </pic:pic>
              </a:graphicData>
            </a:graphic>
          </wp:inline>
        </w:drawing>
      </w:r>
      <w:r w:rsidR="006F3464" w:rsidRPr="00D3343D">
        <w:rPr>
          <w:b w:val="0"/>
          <w:sz w:val="18"/>
        </w:rPr>
        <w:t xml:space="preserve"> </w:t>
      </w:r>
      <w:r>
        <w:rPr>
          <w:noProof/>
          <w:lang w:val="de-DE" w:eastAsia="de-DE"/>
        </w:rPr>
        <w:drawing>
          <wp:inline distT="0" distB="0" distL="0" distR="0">
            <wp:extent cx="438150" cy="419100"/>
            <wp:effectExtent l="0" t="0" r="0" b="0"/>
            <wp:docPr id="1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38150" cy="419100"/>
                    </a:xfrm>
                    <a:prstGeom prst="rect">
                      <a:avLst/>
                    </a:prstGeom>
                    <a:noFill/>
                    <a:ln>
                      <a:noFill/>
                    </a:ln>
                  </pic:spPr>
                </pic:pic>
              </a:graphicData>
            </a:graphic>
          </wp:inline>
        </w:drawing>
      </w:r>
    </w:p>
    <w:p w:rsidR="006F3464" w:rsidRDefault="006F3464">
      <w:pPr>
        <w:pStyle w:val="Textkrper-Zeileneinzug"/>
        <w:ind w:left="0"/>
      </w:pPr>
    </w:p>
    <w:p w:rsidR="006F3464" w:rsidRDefault="006F3464">
      <w:pPr>
        <w:pStyle w:val="Textkrper-Zeileneinzug"/>
        <w:ind w:left="0"/>
      </w:pPr>
    </w:p>
    <w:p w:rsidR="006F3464" w:rsidRDefault="006F3464">
      <w:pPr>
        <w:pStyle w:val="Textkrper-Zeileneinzug"/>
        <w:ind w:left="0"/>
        <w:rPr>
          <w:b w:val="0"/>
          <w:sz w:val="18"/>
        </w:rPr>
      </w:pPr>
      <w:r>
        <w:t>Maschinen und Geräte</w:t>
      </w:r>
    </w:p>
    <w:p w:rsidR="006F3464" w:rsidRDefault="006F3464">
      <w:pPr>
        <w:pStyle w:val="Textkrper-Zeileneinzug"/>
        <w:ind w:left="0"/>
        <w:rPr>
          <w:b w:val="0"/>
          <w:sz w:val="18"/>
        </w:rPr>
      </w:pPr>
    </w:p>
    <w:p w:rsidR="006F3464" w:rsidRDefault="006F3464">
      <w:pPr>
        <w:pStyle w:val="Textkrper-Zeileneinzug"/>
        <w:numPr>
          <w:ilvl w:val="0"/>
          <w:numId w:val="12"/>
        </w:numPr>
        <w:rPr>
          <w:b w:val="0"/>
          <w:sz w:val="18"/>
        </w:rPr>
      </w:pPr>
      <w:r>
        <w:rPr>
          <w:b w:val="0"/>
          <w:sz w:val="18"/>
        </w:rPr>
        <w:t xml:space="preserve">Die verwendeten Maschinen und Geräte müssen den einschlägigen Bestimmungen genügen und geprüft sein. </w:t>
      </w:r>
    </w:p>
    <w:p w:rsidR="006F3464" w:rsidRDefault="006F3464" w:rsidP="006F3464">
      <w:pPr>
        <w:pStyle w:val="Textkrper-Zeileneinzug"/>
        <w:ind w:left="360"/>
        <w:rPr>
          <w:b w:val="0"/>
          <w:sz w:val="18"/>
        </w:rPr>
      </w:pPr>
    </w:p>
    <w:p w:rsidR="006F3464" w:rsidRDefault="006F3464">
      <w:pPr>
        <w:pStyle w:val="Textkrper-Zeileneinzug"/>
        <w:numPr>
          <w:ilvl w:val="0"/>
          <w:numId w:val="13"/>
        </w:numPr>
        <w:rPr>
          <w:b w:val="0"/>
          <w:sz w:val="18"/>
        </w:rPr>
      </w:pPr>
      <w:r>
        <w:rPr>
          <w:b w:val="0"/>
          <w:sz w:val="18"/>
        </w:rPr>
        <w:t>Vorhandene Schutzeinrichtungen dürfen nicht entfernt oder manipuliert werden.</w:t>
      </w:r>
    </w:p>
    <w:p w:rsidR="006F3464" w:rsidRDefault="006F3464">
      <w:pPr>
        <w:pStyle w:val="Textkrper-Zeileneinzug"/>
        <w:ind w:left="0"/>
        <w:rPr>
          <w:b w:val="0"/>
          <w:sz w:val="18"/>
        </w:rPr>
      </w:pPr>
    </w:p>
    <w:p w:rsidR="00173FD5" w:rsidRDefault="00173FD5">
      <w:pPr>
        <w:pStyle w:val="Textkrper-Zeileneinzug"/>
        <w:ind w:left="0"/>
        <w:rPr>
          <w:lang w:val="de-DE"/>
        </w:rPr>
      </w:pPr>
    </w:p>
    <w:p w:rsidR="006F3464" w:rsidRDefault="006F3464">
      <w:pPr>
        <w:pStyle w:val="Textkrper-Zeileneinzug"/>
        <w:ind w:left="0"/>
        <w:rPr>
          <w:b w:val="0"/>
          <w:sz w:val="18"/>
        </w:rPr>
      </w:pPr>
      <w:r>
        <w:t>Arbeitsstelle</w:t>
      </w:r>
    </w:p>
    <w:p w:rsidR="006F3464" w:rsidRDefault="006F3464">
      <w:pPr>
        <w:pStyle w:val="Textkrper-Zeileneinzug"/>
        <w:ind w:left="0"/>
        <w:rPr>
          <w:b w:val="0"/>
          <w:sz w:val="18"/>
        </w:rPr>
      </w:pPr>
    </w:p>
    <w:p w:rsidR="006F3464" w:rsidRDefault="006F3464">
      <w:pPr>
        <w:pStyle w:val="Textkrper-Zeileneinzug"/>
        <w:numPr>
          <w:ilvl w:val="0"/>
          <w:numId w:val="14"/>
        </w:numPr>
        <w:jc w:val="both"/>
        <w:rPr>
          <w:b w:val="0"/>
          <w:sz w:val="18"/>
        </w:rPr>
      </w:pPr>
      <w:r>
        <w:rPr>
          <w:b w:val="0"/>
          <w:sz w:val="18"/>
        </w:rPr>
        <w:t>Arbeitsstellen sind bei Tag und Nacht vorschriftsmäßig abzusichern und ständig in Ordnung zu halten.</w:t>
      </w:r>
    </w:p>
    <w:p w:rsidR="006F3464" w:rsidRDefault="006F3464">
      <w:pPr>
        <w:pStyle w:val="Textkrper-Zeileneinzug"/>
        <w:ind w:left="0"/>
        <w:rPr>
          <w:b w:val="0"/>
          <w:sz w:val="18"/>
        </w:rPr>
      </w:pPr>
    </w:p>
    <w:p w:rsidR="006F3464" w:rsidRDefault="006F3464">
      <w:pPr>
        <w:pStyle w:val="Textkrper-Zeileneinzug"/>
        <w:ind w:left="0"/>
        <w:rPr>
          <w:b w:val="0"/>
          <w:sz w:val="18"/>
        </w:rPr>
      </w:pPr>
      <w:r>
        <w:t>Gerüste / hochgelegene Arbeitsplätze</w:t>
      </w:r>
    </w:p>
    <w:p w:rsidR="006F3464" w:rsidRDefault="006F3464">
      <w:pPr>
        <w:pStyle w:val="Textkrper-Zeileneinzug"/>
        <w:ind w:left="0"/>
        <w:rPr>
          <w:b w:val="0"/>
          <w:sz w:val="18"/>
        </w:rPr>
      </w:pPr>
    </w:p>
    <w:p w:rsidR="006F3464" w:rsidRDefault="006F3464">
      <w:pPr>
        <w:pStyle w:val="Textkrper-Zeileneinzug"/>
        <w:numPr>
          <w:ilvl w:val="0"/>
          <w:numId w:val="25"/>
        </w:numPr>
        <w:jc w:val="both"/>
        <w:rPr>
          <w:b w:val="0"/>
          <w:sz w:val="18"/>
        </w:rPr>
      </w:pPr>
      <w:r>
        <w:rPr>
          <w:b w:val="0"/>
          <w:sz w:val="18"/>
        </w:rPr>
        <w:t>Leitern, Tritte und Gerüste dürfen nur benutzt werden, wenn sie zulässig und betriebssicher (aktueller Prüfnachweis) sind.</w:t>
      </w:r>
    </w:p>
    <w:p w:rsidR="006F3464" w:rsidRDefault="006F3464">
      <w:pPr>
        <w:pStyle w:val="Textkrper-Zeileneinzug"/>
        <w:numPr>
          <w:ilvl w:val="0"/>
          <w:numId w:val="26"/>
        </w:numPr>
        <w:jc w:val="both"/>
        <w:rPr>
          <w:b w:val="0"/>
          <w:sz w:val="18"/>
        </w:rPr>
      </w:pPr>
      <w:r>
        <w:rPr>
          <w:b w:val="0"/>
          <w:sz w:val="18"/>
        </w:rPr>
        <w:t xml:space="preserve">Sorgen Sie für die Absperrung von Arbeits- und Verkehrsbereichen, wenn von hochgelegenen </w:t>
      </w:r>
      <w:r>
        <w:rPr>
          <w:b w:val="0"/>
          <w:sz w:val="18"/>
        </w:rPr>
        <w:lastRenderedPageBreak/>
        <w:t>Arbeitsplätzen Baustoffe, Werkzeuge u. ä. herabfallen können.</w:t>
      </w:r>
    </w:p>
    <w:p w:rsidR="006F3464" w:rsidRDefault="006F3464">
      <w:pPr>
        <w:pStyle w:val="Textkrper-Zeileneinzug"/>
        <w:numPr>
          <w:ilvl w:val="0"/>
          <w:numId w:val="27"/>
        </w:numPr>
        <w:jc w:val="both"/>
        <w:rPr>
          <w:b w:val="0"/>
          <w:sz w:val="18"/>
        </w:rPr>
      </w:pPr>
      <w:r>
        <w:rPr>
          <w:b w:val="0"/>
          <w:sz w:val="18"/>
        </w:rPr>
        <w:t>Benutzen Sie bei Arbeiten auf hochgelegenen Arbeitsplätzen Absturzsicherungen.</w:t>
      </w:r>
      <w:r w:rsidRPr="00855F98">
        <w:rPr>
          <w:sz w:val="18"/>
        </w:rPr>
        <w:t xml:space="preserve"> </w:t>
      </w:r>
    </w:p>
    <w:p w:rsidR="006F3464" w:rsidRDefault="006F3464">
      <w:pPr>
        <w:pStyle w:val="Textkrper-Zeileneinzug"/>
        <w:ind w:left="0"/>
        <w:rPr>
          <w:b w:val="0"/>
          <w:sz w:val="18"/>
        </w:rPr>
      </w:pPr>
    </w:p>
    <w:p w:rsidR="006F3464" w:rsidRDefault="006F3464">
      <w:pPr>
        <w:pStyle w:val="Textkrper-Zeileneinzug"/>
        <w:ind w:left="0"/>
        <w:rPr>
          <w:lang w:val="de-DE"/>
        </w:rPr>
      </w:pPr>
      <w:r w:rsidRPr="00F84B0D">
        <w:t>Arbeiten mit Brandgefahren</w:t>
      </w:r>
    </w:p>
    <w:p w:rsidR="00E36442" w:rsidRPr="002B1531" w:rsidRDefault="0054682D" w:rsidP="00E36442">
      <w:pPr>
        <w:pStyle w:val="Textkrper-Zeileneinzug"/>
        <w:ind w:left="0"/>
        <w:rPr>
          <w:b w:val="0"/>
          <w:lang w:val="de-DE"/>
        </w:rPr>
      </w:pPr>
      <w:r w:rsidRPr="00764D7C">
        <w:rPr>
          <w:b w:val="0"/>
          <w:sz w:val="16"/>
          <w:szCs w:val="16"/>
          <w:lang w:val="de-DE"/>
        </w:rPr>
        <w:t>(E</w:t>
      </w:r>
      <w:r w:rsidR="00E36442" w:rsidRPr="00764D7C">
        <w:rPr>
          <w:b w:val="0"/>
          <w:sz w:val="16"/>
          <w:szCs w:val="16"/>
          <w:lang w:val="de-DE"/>
        </w:rPr>
        <w:t>ntsprechend 8.4  Arbeitsschutz  der ZVB)</w:t>
      </w:r>
    </w:p>
    <w:p w:rsidR="006F3464" w:rsidRPr="00F84B0D" w:rsidRDefault="006F3464">
      <w:pPr>
        <w:pStyle w:val="Textkrper-Zeileneinzug"/>
        <w:ind w:left="0"/>
        <w:rPr>
          <w:b w:val="0"/>
          <w:sz w:val="18"/>
        </w:rPr>
      </w:pPr>
    </w:p>
    <w:p w:rsidR="006F3464" w:rsidRPr="00F84B0D" w:rsidRDefault="006F3464">
      <w:pPr>
        <w:pStyle w:val="Textkrper-Zeileneinzug"/>
        <w:ind w:left="0"/>
        <w:jc w:val="both"/>
        <w:rPr>
          <w:b w:val="0"/>
          <w:sz w:val="18"/>
        </w:rPr>
      </w:pPr>
      <w:r w:rsidRPr="00F84B0D">
        <w:rPr>
          <w:b w:val="0"/>
          <w:sz w:val="18"/>
        </w:rPr>
        <w:t xml:space="preserve">Vor Beginn von Arbeiten, die eine Brandgefahr darstellen können wie: Schleif-, Schneid-, Schweiß- und Auftauarbeiten (Heißarbeiten) muss ein </w:t>
      </w:r>
      <w:r>
        <w:rPr>
          <w:b w:val="0"/>
          <w:sz w:val="18"/>
        </w:rPr>
        <w:t>H</w:t>
      </w:r>
      <w:r w:rsidRPr="00F84B0D">
        <w:rPr>
          <w:b w:val="0"/>
          <w:sz w:val="18"/>
        </w:rPr>
        <w:t xml:space="preserve">eißerlaubnisschein ausgefüllt werden. Den Schein erhalten Sie </w:t>
      </w:r>
      <w:r>
        <w:rPr>
          <w:b w:val="0"/>
          <w:sz w:val="18"/>
        </w:rPr>
        <w:t>bei den</w:t>
      </w:r>
      <w:r w:rsidRPr="00F84B0D">
        <w:rPr>
          <w:b w:val="0"/>
          <w:sz w:val="18"/>
        </w:rPr>
        <w:t xml:space="preserve"> </w:t>
      </w:r>
      <w:proofErr w:type="spellStart"/>
      <w:r w:rsidRPr="00F84B0D">
        <w:rPr>
          <w:b w:val="0"/>
          <w:sz w:val="18"/>
        </w:rPr>
        <w:t>Auftraggeber</w:t>
      </w:r>
      <w:r>
        <w:rPr>
          <w:b w:val="0"/>
          <w:sz w:val="18"/>
        </w:rPr>
        <w:t>Innen</w:t>
      </w:r>
      <w:proofErr w:type="spellEnd"/>
      <w:r w:rsidRPr="00F84B0D">
        <w:rPr>
          <w:b w:val="0"/>
          <w:sz w:val="18"/>
        </w:rPr>
        <w:t xml:space="preserve">, </w:t>
      </w:r>
      <w:proofErr w:type="spellStart"/>
      <w:r w:rsidRPr="00F84B0D">
        <w:rPr>
          <w:b w:val="0"/>
          <w:sz w:val="18"/>
        </w:rPr>
        <w:t>Servicemanager</w:t>
      </w:r>
      <w:r>
        <w:rPr>
          <w:b w:val="0"/>
          <w:sz w:val="18"/>
        </w:rPr>
        <w:t>Innen</w:t>
      </w:r>
      <w:proofErr w:type="spellEnd"/>
      <w:r w:rsidRPr="00F84B0D">
        <w:rPr>
          <w:b w:val="0"/>
          <w:sz w:val="18"/>
        </w:rPr>
        <w:t xml:space="preserve">, bzw. </w:t>
      </w:r>
      <w:proofErr w:type="spellStart"/>
      <w:r>
        <w:rPr>
          <w:b w:val="0"/>
          <w:sz w:val="18"/>
        </w:rPr>
        <w:t>Fremdfirmenk</w:t>
      </w:r>
      <w:r w:rsidRPr="00F84B0D">
        <w:rPr>
          <w:b w:val="0"/>
          <w:sz w:val="18"/>
        </w:rPr>
        <w:t>oordinator</w:t>
      </w:r>
      <w:r>
        <w:rPr>
          <w:b w:val="0"/>
          <w:sz w:val="18"/>
        </w:rPr>
        <w:t>Innen</w:t>
      </w:r>
      <w:proofErr w:type="spellEnd"/>
      <w:r w:rsidRPr="00F84B0D">
        <w:rPr>
          <w:b w:val="0"/>
          <w:sz w:val="18"/>
        </w:rPr>
        <w:t>.</w:t>
      </w:r>
    </w:p>
    <w:p w:rsidR="006F3464" w:rsidRPr="00F84B0D" w:rsidRDefault="006F3464">
      <w:pPr>
        <w:pStyle w:val="Textkrper-Zeileneinzug"/>
        <w:ind w:left="0"/>
        <w:rPr>
          <w:b w:val="0"/>
          <w:sz w:val="18"/>
        </w:rPr>
      </w:pPr>
    </w:p>
    <w:p w:rsidR="006F3464" w:rsidRPr="00F84B0D" w:rsidRDefault="006F3464">
      <w:pPr>
        <w:pStyle w:val="Textkrper-Zeileneinzug"/>
        <w:numPr>
          <w:ilvl w:val="0"/>
          <w:numId w:val="4"/>
        </w:numPr>
        <w:jc w:val="both"/>
        <w:rPr>
          <w:b w:val="0"/>
          <w:sz w:val="18"/>
        </w:rPr>
      </w:pPr>
      <w:r w:rsidRPr="00F84B0D">
        <w:rPr>
          <w:b w:val="0"/>
          <w:sz w:val="18"/>
        </w:rPr>
        <w:t>Brennbare Gegenstände müssen entfernt bzw. abgedeckt, Löschmittel und Brandwache bereitgestellt werden.</w:t>
      </w:r>
    </w:p>
    <w:p w:rsidR="006F3464" w:rsidRPr="00F84B0D" w:rsidRDefault="006F3464">
      <w:pPr>
        <w:pStyle w:val="Textkrper-Zeileneinzug"/>
        <w:numPr>
          <w:ilvl w:val="0"/>
          <w:numId w:val="2"/>
        </w:numPr>
        <w:rPr>
          <w:b w:val="0"/>
          <w:sz w:val="18"/>
        </w:rPr>
      </w:pPr>
      <w:r w:rsidRPr="00F84B0D">
        <w:rPr>
          <w:b w:val="0"/>
          <w:sz w:val="18"/>
        </w:rPr>
        <w:t xml:space="preserve">Falls eine Abschaltung der Brandmeldezentrale notwendig wird, wenden Sie sich an </w:t>
      </w:r>
      <w:r>
        <w:rPr>
          <w:b w:val="0"/>
          <w:sz w:val="18"/>
        </w:rPr>
        <w:t>die/</w:t>
      </w:r>
      <w:r w:rsidRPr="00F84B0D">
        <w:rPr>
          <w:b w:val="0"/>
          <w:sz w:val="18"/>
        </w:rPr>
        <w:t>den BVG-</w:t>
      </w:r>
      <w:proofErr w:type="spellStart"/>
      <w:r>
        <w:rPr>
          <w:b w:val="0"/>
          <w:sz w:val="18"/>
        </w:rPr>
        <w:t>Servicemanger</w:t>
      </w:r>
      <w:proofErr w:type="spellEnd"/>
      <w:r>
        <w:rPr>
          <w:b w:val="0"/>
          <w:sz w:val="18"/>
        </w:rPr>
        <w:t xml:space="preserve">(innen) </w:t>
      </w:r>
      <w:r w:rsidRPr="00F84B0D">
        <w:rPr>
          <w:b w:val="0"/>
          <w:sz w:val="18"/>
        </w:rPr>
        <w:t xml:space="preserve"> bzw. </w:t>
      </w:r>
      <w:proofErr w:type="spellStart"/>
      <w:r>
        <w:rPr>
          <w:b w:val="0"/>
          <w:sz w:val="18"/>
        </w:rPr>
        <w:t>Fremdfirmenk</w:t>
      </w:r>
      <w:r w:rsidRPr="00F84B0D">
        <w:rPr>
          <w:b w:val="0"/>
          <w:sz w:val="18"/>
        </w:rPr>
        <w:t>oordinator</w:t>
      </w:r>
      <w:r>
        <w:rPr>
          <w:b w:val="0"/>
          <w:sz w:val="18"/>
        </w:rPr>
        <w:t>In</w:t>
      </w:r>
      <w:proofErr w:type="spellEnd"/>
      <w:r w:rsidRPr="00F84B0D">
        <w:rPr>
          <w:b w:val="0"/>
          <w:sz w:val="18"/>
        </w:rPr>
        <w:t>.</w:t>
      </w:r>
    </w:p>
    <w:p w:rsidR="006F3464" w:rsidRPr="00F84B0D" w:rsidRDefault="006F3464">
      <w:pPr>
        <w:pStyle w:val="Textkrper-Zeileneinzug"/>
        <w:numPr>
          <w:ilvl w:val="0"/>
          <w:numId w:val="3"/>
        </w:numPr>
        <w:rPr>
          <w:b w:val="0"/>
          <w:sz w:val="18"/>
        </w:rPr>
      </w:pPr>
      <w:r w:rsidRPr="00F84B0D">
        <w:rPr>
          <w:b w:val="0"/>
          <w:sz w:val="18"/>
        </w:rPr>
        <w:t>Alle Brände müssen de</w:t>
      </w:r>
      <w:r>
        <w:rPr>
          <w:b w:val="0"/>
          <w:sz w:val="18"/>
        </w:rPr>
        <w:t>n</w:t>
      </w:r>
      <w:r w:rsidRPr="00F84B0D">
        <w:rPr>
          <w:b w:val="0"/>
          <w:sz w:val="18"/>
        </w:rPr>
        <w:t xml:space="preserve"> Servicemanager</w:t>
      </w:r>
      <w:r>
        <w:rPr>
          <w:b w:val="0"/>
          <w:sz w:val="18"/>
        </w:rPr>
        <w:t>n</w:t>
      </w:r>
      <w:r w:rsidRPr="00F84B0D">
        <w:rPr>
          <w:b w:val="0"/>
          <w:sz w:val="18"/>
        </w:rPr>
        <w:t xml:space="preserve"> oder </w:t>
      </w:r>
      <w:r>
        <w:rPr>
          <w:b w:val="0"/>
          <w:sz w:val="18"/>
        </w:rPr>
        <w:t>den</w:t>
      </w:r>
      <w:r w:rsidRPr="00F84B0D">
        <w:rPr>
          <w:b w:val="0"/>
          <w:sz w:val="18"/>
        </w:rPr>
        <w:t xml:space="preserve"> </w:t>
      </w:r>
      <w:r>
        <w:rPr>
          <w:b w:val="0"/>
          <w:sz w:val="18"/>
        </w:rPr>
        <w:t>Fremdfirmenk</w:t>
      </w:r>
      <w:r w:rsidRPr="00F84B0D">
        <w:rPr>
          <w:b w:val="0"/>
          <w:sz w:val="18"/>
        </w:rPr>
        <w:t>oordinator</w:t>
      </w:r>
      <w:r>
        <w:rPr>
          <w:b w:val="0"/>
          <w:sz w:val="18"/>
        </w:rPr>
        <w:t>en</w:t>
      </w:r>
      <w:r w:rsidRPr="00F84B0D">
        <w:rPr>
          <w:b w:val="0"/>
          <w:sz w:val="18"/>
        </w:rPr>
        <w:t xml:space="preserve"> gemeldet werden.</w:t>
      </w:r>
    </w:p>
    <w:p w:rsidR="006F3464" w:rsidRPr="00F84B0D" w:rsidRDefault="006F3464">
      <w:pPr>
        <w:pStyle w:val="Textkrper-Zeileneinzug"/>
        <w:ind w:left="0"/>
        <w:rPr>
          <w:b w:val="0"/>
        </w:rPr>
      </w:pPr>
    </w:p>
    <w:p w:rsidR="006F3464" w:rsidRDefault="006F3464">
      <w:pPr>
        <w:pStyle w:val="Textkrper-Zeileneinzug"/>
        <w:ind w:left="0"/>
        <w:rPr>
          <w:lang w:val="de-DE"/>
        </w:rPr>
      </w:pPr>
      <w:r>
        <w:t>Umgang mit wassergefährdenden Stoffen</w:t>
      </w:r>
    </w:p>
    <w:p w:rsidR="009B59D0" w:rsidRPr="00764D7C" w:rsidRDefault="0054682D" w:rsidP="009B59D0">
      <w:pPr>
        <w:pStyle w:val="Textkrper-Zeileneinzug"/>
        <w:ind w:left="0"/>
        <w:rPr>
          <w:b w:val="0"/>
          <w:sz w:val="16"/>
          <w:szCs w:val="16"/>
          <w:lang w:val="de-DE"/>
        </w:rPr>
      </w:pPr>
      <w:r w:rsidRPr="00764D7C">
        <w:rPr>
          <w:b w:val="0"/>
          <w:sz w:val="16"/>
          <w:szCs w:val="16"/>
          <w:lang w:val="de-DE"/>
        </w:rPr>
        <w:t>(E</w:t>
      </w:r>
      <w:r w:rsidR="009B59D0" w:rsidRPr="00764D7C">
        <w:rPr>
          <w:b w:val="0"/>
          <w:sz w:val="16"/>
          <w:szCs w:val="16"/>
          <w:lang w:val="de-DE"/>
        </w:rPr>
        <w:t>ntsprechend 7.1  Umweltschutz  der ZVB)</w:t>
      </w:r>
    </w:p>
    <w:p w:rsidR="009B59D0" w:rsidRPr="009B59D0" w:rsidRDefault="009B59D0">
      <w:pPr>
        <w:pStyle w:val="Textkrper-Zeileneinzug"/>
        <w:ind w:left="0"/>
        <w:rPr>
          <w:b w:val="0"/>
          <w:sz w:val="18"/>
          <w:lang w:val="de-DE"/>
        </w:rPr>
      </w:pPr>
    </w:p>
    <w:p w:rsidR="006F3464" w:rsidRDefault="006F3464">
      <w:pPr>
        <w:pStyle w:val="Textkrper-Zeileneinzug"/>
        <w:ind w:left="0"/>
        <w:rPr>
          <w:b w:val="0"/>
          <w:sz w:val="18"/>
        </w:rPr>
      </w:pPr>
    </w:p>
    <w:p w:rsidR="006F3464" w:rsidRDefault="006F3464" w:rsidP="006F3464">
      <w:pPr>
        <w:pStyle w:val="Textkrper-Zeileneinzug"/>
        <w:numPr>
          <w:ilvl w:val="0"/>
          <w:numId w:val="23"/>
        </w:numPr>
        <w:jc w:val="both"/>
        <w:rPr>
          <w:b w:val="0"/>
          <w:sz w:val="18"/>
        </w:rPr>
      </w:pPr>
      <w:r>
        <w:rPr>
          <w:b w:val="0"/>
          <w:sz w:val="18"/>
        </w:rPr>
        <w:t xml:space="preserve">Wassergefährdend sind Stoffe dann, wenn sie </w:t>
      </w:r>
    </w:p>
    <w:p w:rsidR="006F3464" w:rsidRDefault="006F3464" w:rsidP="006F3464">
      <w:pPr>
        <w:pStyle w:val="Textkrper-Zeileneinzug"/>
        <w:ind w:left="360"/>
        <w:jc w:val="both"/>
        <w:rPr>
          <w:b w:val="0"/>
          <w:sz w:val="18"/>
        </w:rPr>
      </w:pPr>
      <w:r>
        <w:rPr>
          <w:b w:val="0"/>
          <w:sz w:val="18"/>
        </w:rPr>
        <w:t xml:space="preserve">Gewässer und Boden verunreinigen können </w:t>
      </w:r>
    </w:p>
    <w:p w:rsidR="006F3464" w:rsidRDefault="006F3464" w:rsidP="006F3464">
      <w:pPr>
        <w:pStyle w:val="Textkrper-Zeileneinzug"/>
        <w:ind w:left="360"/>
        <w:jc w:val="both"/>
        <w:rPr>
          <w:b w:val="0"/>
          <w:sz w:val="18"/>
        </w:rPr>
      </w:pPr>
      <w:r>
        <w:rPr>
          <w:b w:val="0"/>
          <w:sz w:val="18"/>
        </w:rPr>
        <w:t>(z. B. Öl, Benzin, Chemikalien usw.)</w:t>
      </w:r>
    </w:p>
    <w:p w:rsidR="006F3464" w:rsidRDefault="006F3464" w:rsidP="006F3464">
      <w:pPr>
        <w:pStyle w:val="Textkrper-Zeileneinzug"/>
        <w:numPr>
          <w:ilvl w:val="0"/>
          <w:numId w:val="22"/>
        </w:numPr>
        <w:jc w:val="both"/>
        <w:rPr>
          <w:b w:val="0"/>
          <w:sz w:val="18"/>
        </w:rPr>
      </w:pPr>
      <w:r>
        <w:rPr>
          <w:b w:val="0"/>
          <w:sz w:val="18"/>
        </w:rPr>
        <w:t xml:space="preserve">Diese Stoffe dürfen unter keinen Umständen </w:t>
      </w:r>
    </w:p>
    <w:p w:rsidR="006F3464" w:rsidRDefault="006F3464" w:rsidP="006F3464">
      <w:pPr>
        <w:pStyle w:val="Textkrper-Zeileneinzug"/>
        <w:ind w:left="360"/>
        <w:jc w:val="both"/>
        <w:rPr>
          <w:b w:val="0"/>
          <w:sz w:val="18"/>
        </w:rPr>
      </w:pPr>
      <w:r>
        <w:rPr>
          <w:b w:val="0"/>
          <w:sz w:val="18"/>
        </w:rPr>
        <w:t xml:space="preserve">in das Erdreich oder die Kanalisation gelangen. </w:t>
      </w:r>
    </w:p>
    <w:p w:rsidR="006F3464" w:rsidRDefault="006F3464" w:rsidP="006F3464">
      <w:pPr>
        <w:pStyle w:val="Textkrper-Zeileneinzug"/>
        <w:numPr>
          <w:ilvl w:val="0"/>
          <w:numId w:val="24"/>
        </w:numPr>
        <w:jc w:val="both"/>
        <w:rPr>
          <w:b w:val="0"/>
          <w:sz w:val="18"/>
        </w:rPr>
      </w:pPr>
      <w:r>
        <w:rPr>
          <w:b w:val="0"/>
          <w:sz w:val="18"/>
        </w:rPr>
        <w:t xml:space="preserve">Für die Lagerung, den Transport und den Umgang sind die einschlägigen Gesetze und Vorschriften zu beachten. In Wasserschutzgebieten </w:t>
      </w:r>
    </w:p>
    <w:p w:rsidR="006F3464" w:rsidRDefault="006F3464" w:rsidP="006F3464">
      <w:pPr>
        <w:pStyle w:val="Textkrper-Zeileneinzug"/>
        <w:ind w:left="360"/>
        <w:jc w:val="both"/>
        <w:rPr>
          <w:b w:val="0"/>
          <w:sz w:val="18"/>
        </w:rPr>
      </w:pPr>
      <w:r>
        <w:rPr>
          <w:b w:val="0"/>
          <w:sz w:val="18"/>
        </w:rPr>
        <w:t>sind die besonderen Vorschriften zu beachten.</w:t>
      </w:r>
    </w:p>
    <w:p w:rsidR="006F3464" w:rsidRDefault="006F3464">
      <w:pPr>
        <w:pStyle w:val="Textkrper-Zeileneinzug"/>
        <w:ind w:left="0"/>
        <w:jc w:val="both"/>
        <w:rPr>
          <w:b w:val="0"/>
          <w:sz w:val="18"/>
        </w:rPr>
      </w:pPr>
    </w:p>
    <w:p w:rsidR="006F3464" w:rsidRDefault="006F3464">
      <w:pPr>
        <w:pStyle w:val="Textkrper-Zeileneinzug"/>
        <w:ind w:left="0"/>
        <w:jc w:val="both"/>
        <w:rPr>
          <w:b w:val="0"/>
          <w:sz w:val="18"/>
        </w:rPr>
      </w:pPr>
      <w:r>
        <w:rPr>
          <w:b w:val="0"/>
          <w:sz w:val="18"/>
        </w:rPr>
        <w:t xml:space="preserve">Der Einsatz von wassergefährdenden Stoffen ist nur </w:t>
      </w:r>
    </w:p>
    <w:p w:rsidR="006F3464" w:rsidRDefault="006F3464">
      <w:pPr>
        <w:pStyle w:val="Textkrper-Zeileneinzug"/>
        <w:ind w:left="0"/>
        <w:jc w:val="both"/>
        <w:rPr>
          <w:b w:val="0"/>
          <w:sz w:val="18"/>
        </w:rPr>
      </w:pPr>
      <w:r>
        <w:rPr>
          <w:b w:val="0"/>
          <w:sz w:val="18"/>
        </w:rPr>
        <w:t xml:space="preserve">in dem Maß gestattet, wie es für die Durchführung der </w:t>
      </w:r>
    </w:p>
    <w:p w:rsidR="006F3464" w:rsidRDefault="006F3464">
      <w:pPr>
        <w:pStyle w:val="Textkrper-Zeileneinzug"/>
        <w:ind w:left="0"/>
        <w:jc w:val="both"/>
        <w:rPr>
          <w:b w:val="0"/>
          <w:color w:val="808080"/>
          <w:sz w:val="18"/>
        </w:rPr>
      </w:pPr>
      <w:r>
        <w:rPr>
          <w:b w:val="0"/>
          <w:sz w:val="18"/>
        </w:rPr>
        <w:t>Arbeiten auf dem Betriebsgelände notwendig ist</w:t>
      </w:r>
      <w:r>
        <w:rPr>
          <w:b w:val="0"/>
          <w:color w:val="808080"/>
          <w:sz w:val="18"/>
        </w:rPr>
        <w:t>.</w:t>
      </w:r>
    </w:p>
    <w:sectPr w:rsidR="006F3464" w:rsidSect="006F3464">
      <w:footerReference w:type="even" r:id="rId20"/>
      <w:footerReference w:type="default" r:id="rId21"/>
      <w:footnotePr>
        <w:pos w:val="beneathText"/>
      </w:footnotePr>
      <w:pgSz w:w="16840" w:h="11907" w:orient="landscape" w:code="9"/>
      <w:pgMar w:top="851" w:right="720" w:bottom="993" w:left="720" w:header="720" w:footer="720" w:gutter="0"/>
      <w:paperSrc w:first="15" w:other="15"/>
      <w:cols w:num="3" w:space="720" w:equalWidth="0">
        <w:col w:w="4525" w:space="708"/>
        <w:col w:w="4678" w:space="708"/>
        <w:col w:w="4780"/>
      </w:cols>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78D6" w:rsidRDefault="00E778D6">
      <w:r>
        <w:separator/>
      </w:r>
    </w:p>
  </w:endnote>
  <w:endnote w:type="continuationSeparator" w:id="0">
    <w:p w:rsidR="00E778D6" w:rsidRDefault="00E77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8D6" w:rsidRDefault="00E778D6" w:rsidP="006F3464">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E778D6" w:rsidRDefault="00E778D6" w:rsidP="006F3464">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8D6" w:rsidRDefault="00E778D6" w:rsidP="006F3464">
    <w:pPr>
      <w:rPr>
        <w:rFonts w:ascii="Arial" w:hAnsi="Arial" w:cs="Arial"/>
        <w:sz w:val="16"/>
        <w:szCs w:val="16"/>
      </w:rPr>
    </w:pPr>
    <w:r>
      <w:rPr>
        <w:rFonts w:ascii="Arial" w:hAnsi="Arial" w:cs="Arial"/>
        <w:sz w:val="16"/>
        <w:szCs w:val="16"/>
      </w:rPr>
      <w:t xml:space="preserve">Anlage 5 </w:t>
    </w:r>
    <w:r w:rsidRPr="00955D91">
      <w:rPr>
        <w:rFonts w:ascii="Arial" w:hAnsi="Arial" w:cs="Arial"/>
        <w:sz w:val="16"/>
        <w:szCs w:val="16"/>
      </w:rPr>
      <w:t>zur Vvfg.</w:t>
    </w:r>
    <w:r>
      <w:rPr>
        <w:rFonts w:ascii="Arial" w:hAnsi="Arial" w:cs="Arial"/>
        <w:sz w:val="16"/>
        <w:szCs w:val="16"/>
      </w:rPr>
      <w:t xml:space="preserve"> Nr. 24/2014</w:t>
    </w:r>
  </w:p>
  <w:p w:rsidR="00E778D6" w:rsidRPr="006F0BE3" w:rsidRDefault="00E778D6" w:rsidP="006F3464">
    <w:pPr>
      <w:rPr>
        <w:rFonts w:ascii="Arial" w:hAnsi="Arial" w:cs="Arial"/>
        <w:sz w:val="16"/>
        <w:szCs w:val="16"/>
      </w:rPr>
    </w:pPr>
    <w:r>
      <w:rPr>
        <w:rFonts w:ascii="Arial" w:hAnsi="Arial" w:cs="Arial"/>
        <w:sz w:val="16"/>
        <w:szCs w:val="16"/>
      </w:rPr>
      <w:t>P-ABU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78D6" w:rsidRDefault="00E778D6">
      <w:r>
        <w:separator/>
      </w:r>
    </w:p>
  </w:footnote>
  <w:footnote w:type="continuationSeparator" w:id="0">
    <w:p w:rsidR="00E778D6" w:rsidRDefault="00E778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249E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
    <w:nsid w:val="04345D88"/>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
    <w:nsid w:val="07BD7D7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
    <w:nsid w:val="07FD2069"/>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4">
    <w:nsid w:val="0D663311"/>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5">
    <w:nsid w:val="18AB191E"/>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6">
    <w:nsid w:val="1FC51158"/>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7">
    <w:nsid w:val="20D662C9"/>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8">
    <w:nsid w:val="26344894"/>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9">
    <w:nsid w:val="2A1F1B74"/>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0">
    <w:nsid w:val="2D567B3A"/>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1">
    <w:nsid w:val="33311297"/>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2">
    <w:nsid w:val="3D3E3814"/>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3">
    <w:nsid w:val="3DD002D1"/>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4">
    <w:nsid w:val="42F202A7"/>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5">
    <w:nsid w:val="465B439E"/>
    <w:multiLevelType w:val="singleLevel"/>
    <w:tmpl w:val="04070001"/>
    <w:lvl w:ilvl="0">
      <w:start w:val="1"/>
      <w:numFmt w:val="bullet"/>
      <w:lvlText w:val=""/>
      <w:lvlJc w:val="left"/>
      <w:pPr>
        <w:ind w:left="720" w:hanging="360"/>
      </w:pPr>
      <w:rPr>
        <w:rFonts w:ascii="Symbol" w:hAnsi="Symbol" w:hint="default"/>
      </w:rPr>
    </w:lvl>
  </w:abstractNum>
  <w:abstractNum w:abstractNumId="16">
    <w:nsid w:val="4D6F4DB9"/>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7">
    <w:nsid w:val="569C58A5"/>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8">
    <w:nsid w:val="5781303C"/>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9">
    <w:nsid w:val="595B481D"/>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0">
    <w:nsid w:val="5AA8302F"/>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1">
    <w:nsid w:val="5BF50E65"/>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2">
    <w:nsid w:val="60C1272D"/>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3">
    <w:nsid w:val="67394AB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4">
    <w:nsid w:val="6C513CA0"/>
    <w:multiLevelType w:val="singleLevel"/>
    <w:tmpl w:val="04070001"/>
    <w:lvl w:ilvl="0">
      <w:start w:val="1"/>
      <w:numFmt w:val="bullet"/>
      <w:lvlText w:val=""/>
      <w:lvlJc w:val="left"/>
      <w:pPr>
        <w:ind w:left="720" w:hanging="360"/>
      </w:pPr>
      <w:rPr>
        <w:rFonts w:ascii="Symbol" w:hAnsi="Symbol" w:hint="default"/>
      </w:rPr>
    </w:lvl>
  </w:abstractNum>
  <w:abstractNum w:abstractNumId="25">
    <w:nsid w:val="700C3DD0"/>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6">
    <w:nsid w:val="707D2A96"/>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7">
    <w:nsid w:val="711F7EDB"/>
    <w:multiLevelType w:val="singleLevel"/>
    <w:tmpl w:val="B1D83540"/>
    <w:lvl w:ilvl="0">
      <w:numFmt w:val="bullet"/>
      <w:lvlText w:val=""/>
      <w:lvlJc w:val="left"/>
      <w:pPr>
        <w:tabs>
          <w:tab w:val="num" w:pos="360"/>
        </w:tabs>
        <w:ind w:left="360" w:hanging="360"/>
      </w:pPr>
      <w:rPr>
        <w:rFonts w:ascii="Wingdings" w:hAnsi="Wingdings" w:hint="default"/>
      </w:rPr>
    </w:lvl>
  </w:abstractNum>
  <w:abstractNum w:abstractNumId="28">
    <w:nsid w:val="74756C00"/>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9">
    <w:nsid w:val="79B202A3"/>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0">
    <w:nsid w:val="7F3C0422"/>
    <w:multiLevelType w:val="singleLevel"/>
    <w:tmpl w:val="04070001"/>
    <w:lvl w:ilvl="0">
      <w:start w:val="1"/>
      <w:numFmt w:val="bullet"/>
      <w:lvlText w:val=""/>
      <w:lvlJc w:val="left"/>
      <w:pPr>
        <w:tabs>
          <w:tab w:val="num" w:pos="360"/>
        </w:tabs>
        <w:ind w:left="360" w:hanging="360"/>
      </w:pPr>
      <w:rPr>
        <w:rFonts w:ascii="Symbol" w:hAnsi="Symbol" w:hint="default"/>
      </w:rPr>
    </w:lvl>
  </w:abstractNum>
  <w:num w:numId="1">
    <w:abstractNumId w:val="27"/>
  </w:num>
  <w:num w:numId="2">
    <w:abstractNumId w:val="14"/>
  </w:num>
  <w:num w:numId="3">
    <w:abstractNumId w:val="25"/>
  </w:num>
  <w:num w:numId="4">
    <w:abstractNumId w:val="5"/>
  </w:num>
  <w:num w:numId="5">
    <w:abstractNumId w:val="13"/>
  </w:num>
  <w:num w:numId="6">
    <w:abstractNumId w:val="21"/>
  </w:num>
  <w:num w:numId="7">
    <w:abstractNumId w:val="26"/>
  </w:num>
  <w:num w:numId="8">
    <w:abstractNumId w:val="3"/>
  </w:num>
  <w:num w:numId="9">
    <w:abstractNumId w:val="4"/>
  </w:num>
  <w:num w:numId="10">
    <w:abstractNumId w:val="22"/>
  </w:num>
  <w:num w:numId="11">
    <w:abstractNumId w:val="9"/>
  </w:num>
  <w:num w:numId="12">
    <w:abstractNumId w:val="18"/>
  </w:num>
  <w:num w:numId="13">
    <w:abstractNumId w:val="10"/>
  </w:num>
  <w:num w:numId="14">
    <w:abstractNumId w:val="12"/>
  </w:num>
  <w:num w:numId="15">
    <w:abstractNumId w:val="7"/>
  </w:num>
  <w:num w:numId="16">
    <w:abstractNumId w:val="1"/>
  </w:num>
  <w:num w:numId="17">
    <w:abstractNumId w:val="29"/>
  </w:num>
  <w:num w:numId="18">
    <w:abstractNumId w:val="15"/>
  </w:num>
  <w:num w:numId="19">
    <w:abstractNumId w:val="17"/>
  </w:num>
  <w:num w:numId="20">
    <w:abstractNumId w:val="24"/>
  </w:num>
  <w:num w:numId="21">
    <w:abstractNumId w:val="2"/>
  </w:num>
  <w:num w:numId="22">
    <w:abstractNumId w:val="30"/>
  </w:num>
  <w:num w:numId="23">
    <w:abstractNumId w:val="16"/>
  </w:num>
  <w:num w:numId="24">
    <w:abstractNumId w:val="28"/>
  </w:num>
  <w:num w:numId="25">
    <w:abstractNumId w:val="0"/>
  </w:num>
  <w:num w:numId="26">
    <w:abstractNumId w:val="8"/>
  </w:num>
  <w:num w:numId="27">
    <w:abstractNumId w:val="6"/>
  </w:num>
  <w:num w:numId="28">
    <w:abstractNumId w:val="20"/>
  </w:num>
  <w:num w:numId="29">
    <w:abstractNumId w:val="11"/>
  </w:num>
  <w:num w:numId="30">
    <w:abstractNumId w:val="23"/>
  </w:num>
  <w:num w:numId="31">
    <w:abstractNumId w:val="19"/>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23553">
      <o:colormru v:ext="edit" colors="#fc0"/>
    </o:shapedefaults>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36B"/>
    <w:rsid w:val="00031CAD"/>
    <w:rsid w:val="00132678"/>
    <w:rsid w:val="001409AE"/>
    <w:rsid w:val="00173FD5"/>
    <w:rsid w:val="0020336B"/>
    <w:rsid w:val="002073F2"/>
    <w:rsid w:val="002B1531"/>
    <w:rsid w:val="003743E8"/>
    <w:rsid w:val="00473C2E"/>
    <w:rsid w:val="004F3269"/>
    <w:rsid w:val="0054682D"/>
    <w:rsid w:val="006F3464"/>
    <w:rsid w:val="00764D7C"/>
    <w:rsid w:val="007D3071"/>
    <w:rsid w:val="0087733A"/>
    <w:rsid w:val="008D383B"/>
    <w:rsid w:val="009B59D0"/>
    <w:rsid w:val="00AC6923"/>
    <w:rsid w:val="00B23B8E"/>
    <w:rsid w:val="00C56E61"/>
    <w:rsid w:val="00CD06DC"/>
    <w:rsid w:val="00D22E69"/>
    <w:rsid w:val="00E36442"/>
    <w:rsid w:val="00E43DB1"/>
    <w:rsid w:val="00E778D6"/>
    <w:rsid w:val="00E80853"/>
    <w:rsid w:val="00F8667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colormru v:ext="edit" colors="#fc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paragraph" w:styleId="berschrift1">
    <w:name w:val="heading 1"/>
    <w:basedOn w:val="Standard"/>
    <w:next w:val="Standard"/>
    <w:qFormat/>
    <w:pPr>
      <w:keepNext/>
      <w:outlineLvl w:val="0"/>
    </w:pPr>
    <w:rPr>
      <w:rFonts w:ascii="Arial" w:hAnsi="Arial"/>
      <w:b/>
    </w:rPr>
  </w:style>
  <w:style w:type="paragraph" w:styleId="berschrift2">
    <w:name w:val="heading 2"/>
    <w:basedOn w:val="Standard"/>
    <w:next w:val="Standard"/>
    <w:qFormat/>
    <w:pPr>
      <w:keepNext/>
      <w:ind w:left="142"/>
      <w:outlineLvl w:val="1"/>
    </w:pPr>
    <w:rPr>
      <w:rFonts w:ascii="Arial" w:hAnsi="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link w:val="Textkrper-ZeileneinzugZchn"/>
    <w:pPr>
      <w:ind w:left="142"/>
    </w:pPr>
    <w:rPr>
      <w:rFonts w:ascii="Arial" w:hAnsi="Arial"/>
      <w:b/>
      <w:lang w:val="x-none" w:eastAsia="x-none"/>
    </w:rPr>
  </w:style>
  <w:style w:type="paragraph" w:styleId="Textkrper-Einzug2">
    <w:name w:val="Body Text Indent 2"/>
    <w:basedOn w:val="Standard"/>
    <w:pPr>
      <w:ind w:left="284"/>
    </w:pPr>
    <w:rPr>
      <w:rFonts w:ascii="Arial" w:hAnsi="Arial"/>
      <w:sz w:val="18"/>
    </w:rPr>
  </w:style>
  <w:style w:type="paragraph" w:styleId="Kopfzeile">
    <w:name w:val="header"/>
    <w:basedOn w:val="Standard"/>
    <w:rsid w:val="00A02BB1"/>
    <w:pPr>
      <w:tabs>
        <w:tab w:val="center" w:pos="4536"/>
        <w:tab w:val="right" w:pos="9072"/>
      </w:tabs>
    </w:pPr>
  </w:style>
  <w:style w:type="paragraph" w:styleId="Fuzeile">
    <w:name w:val="footer"/>
    <w:basedOn w:val="Standard"/>
    <w:rsid w:val="00A02BB1"/>
    <w:pPr>
      <w:tabs>
        <w:tab w:val="center" w:pos="4536"/>
        <w:tab w:val="right" w:pos="9072"/>
      </w:tabs>
    </w:pPr>
  </w:style>
  <w:style w:type="character" w:styleId="Fett">
    <w:name w:val="Strong"/>
    <w:qFormat/>
    <w:rsid w:val="00BF3649"/>
    <w:rPr>
      <w:b/>
      <w:bCs/>
    </w:rPr>
  </w:style>
  <w:style w:type="paragraph" w:styleId="Sprechblasentext">
    <w:name w:val="Balloon Text"/>
    <w:basedOn w:val="Standard"/>
    <w:semiHidden/>
    <w:rsid w:val="00132EBB"/>
    <w:rPr>
      <w:rFonts w:ascii="Tahoma" w:hAnsi="Tahoma" w:cs="Tahoma"/>
      <w:sz w:val="16"/>
      <w:szCs w:val="16"/>
    </w:rPr>
  </w:style>
  <w:style w:type="paragraph" w:styleId="Funotentext">
    <w:name w:val="footnote text"/>
    <w:basedOn w:val="Standard"/>
    <w:semiHidden/>
    <w:rsid w:val="00FA1F26"/>
  </w:style>
  <w:style w:type="character" w:styleId="Funotenzeichen">
    <w:name w:val="footnote reference"/>
    <w:semiHidden/>
    <w:rsid w:val="00FA1F26"/>
    <w:rPr>
      <w:vertAlign w:val="superscript"/>
    </w:rPr>
  </w:style>
  <w:style w:type="character" w:styleId="Hyperlink">
    <w:name w:val="Hyperlink"/>
    <w:rsid w:val="00B414E4"/>
    <w:rPr>
      <w:color w:val="0000FF"/>
      <w:u w:val="single"/>
    </w:rPr>
  </w:style>
  <w:style w:type="character" w:styleId="BesuchterHyperlink">
    <w:name w:val="FollowedHyperlink"/>
    <w:rsid w:val="005C4AFA"/>
    <w:rPr>
      <w:color w:val="606420"/>
      <w:u w:val="single"/>
    </w:rPr>
  </w:style>
  <w:style w:type="character" w:customStyle="1" w:styleId="Textkrper-ZeileneinzugZchn">
    <w:name w:val="Textkörper-Zeileneinzug Zchn"/>
    <w:link w:val="Textkrper-Zeileneinzug"/>
    <w:rsid w:val="00415745"/>
    <w:rPr>
      <w:rFonts w:ascii="Arial" w:hAnsi="Arial"/>
      <w:b/>
    </w:rPr>
  </w:style>
  <w:style w:type="paragraph" w:customStyle="1" w:styleId="FarbigeListe-Akzent11">
    <w:name w:val="Farbige Liste - Akzent 11"/>
    <w:basedOn w:val="Standard"/>
    <w:uiPriority w:val="34"/>
    <w:qFormat/>
    <w:rsid w:val="00F90DE1"/>
    <w:pPr>
      <w:ind w:left="708"/>
    </w:pPr>
  </w:style>
  <w:style w:type="character" w:styleId="Seitenzahl">
    <w:name w:val="page number"/>
    <w:basedOn w:val="Absatz-Standardschriftart"/>
    <w:rsid w:val="006F0B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paragraph" w:styleId="berschrift1">
    <w:name w:val="heading 1"/>
    <w:basedOn w:val="Standard"/>
    <w:next w:val="Standard"/>
    <w:qFormat/>
    <w:pPr>
      <w:keepNext/>
      <w:outlineLvl w:val="0"/>
    </w:pPr>
    <w:rPr>
      <w:rFonts w:ascii="Arial" w:hAnsi="Arial"/>
      <w:b/>
    </w:rPr>
  </w:style>
  <w:style w:type="paragraph" w:styleId="berschrift2">
    <w:name w:val="heading 2"/>
    <w:basedOn w:val="Standard"/>
    <w:next w:val="Standard"/>
    <w:qFormat/>
    <w:pPr>
      <w:keepNext/>
      <w:ind w:left="142"/>
      <w:outlineLvl w:val="1"/>
    </w:pPr>
    <w:rPr>
      <w:rFonts w:ascii="Arial" w:hAnsi="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link w:val="Textkrper-ZeileneinzugZchn"/>
    <w:pPr>
      <w:ind w:left="142"/>
    </w:pPr>
    <w:rPr>
      <w:rFonts w:ascii="Arial" w:hAnsi="Arial"/>
      <w:b/>
      <w:lang w:val="x-none" w:eastAsia="x-none"/>
    </w:rPr>
  </w:style>
  <w:style w:type="paragraph" w:styleId="Textkrper-Einzug2">
    <w:name w:val="Body Text Indent 2"/>
    <w:basedOn w:val="Standard"/>
    <w:pPr>
      <w:ind w:left="284"/>
    </w:pPr>
    <w:rPr>
      <w:rFonts w:ascii="Arial" w:hAnsi="Arial"/>
      <w:sz w:val="18"/>
    </w:rPr>
  </w:style>
  <w:style w:type="paragraph" w:styleId="Kopfzeile">
    <w:name w:val="header"/>
    <w:basedOn w:val="Standard"/>
    <w:rsid w:val="00A02BB1"/>
    <w:pPr>
      <w:tabs>
        <w:tab w:val="center" w:pos="4536"/>
        <w:tab w:val="right" w:pos="9072"/>
      </w:tabs>
    </w:pPr>
  </w:style>
  <w:style w:type="paragraph" w:styleId="Fuzeile">
    <w:name w:val="footer"/>
    <w:basedOn w:val="Standard"/>
    <w:rsid w:val="00A02BB1"/>
    <w:pPr>
      <w:tabs>
        <w:tab w:val="center" w:pos="4536"/>
        <w:tab w:val="right" w:pos="9072"/>
      </w:tabs>
    </w:pPr>
  </w:style>
  <w:style w:type="character" w:styleId="Fett">
    <w:name w:val="Strong"/>
    <w:qFormat/>
    <w:rsid w:val="00BF3649"/>
    <w:rPr>
      <w:b/>
      <w:bCs/>
    </w:rPr>
  </w:style>
  <w:style w:type="paragraph" w:styleId="Sprechblasentext">
    <w:name w:val="Balloon Text"/>
    <w:basedOn w:val="Standard"/>
    <w:semiHidden/>
    <w:rsid w:val="00132EBB"/>
    <w:rPr>
      <w:rFonts w:ascii="Tahoma" w:hAnsi="Tahoma" w:cs="Tahoma"/>
      <w:sz w:val="16"/>
      <w:szCs w:val="16"/>
    </w:rPr>
  </w:style>
  <w:style w:type="paragraph" w:styleId="Funotentext">
    <w:name w:val="footnote text"/>
    <w:basedOn w:val="Standard"/>
    <w:semiHidden/>
    <w:rsid w:val="00FA1F26"/>
  </w:style>
  <w:style w:type="character" w:styleId="Funotenzeichen">
    <w:name w:val="footnote reference"/>
    <w:semiHidden/>
    <w:rsid w:val="00FA1F26"/>
    <w:rPr>
      <w:vertAlign w:val="superscript"/>
    </w:rPr>
  </w:style>
  <w:style w:type="character" w:styleId="Hyperlink">
    <w:name w:val="Hyperlink"/>
    <w:rsid w:val="00B414E4"/>
    <w:rPr>
      <w:color w:val="0000FF"/>
      <w:u w:val="single"/>
    </w:rPr>
  </w:style>
  <w:style w:type="character" w:styleId="BesuchterHyperlink">
    <w:name w:val="FollowedHyperlink"/>
    <w:rsid w:val="005C4AFA"/>
    <w:rPr>
      <w:color w:val="606420"/>
      <w:u w:val="single"/>
    </w:rPr>
  </w:style>
  <w:style w:type="character" w:customStyle="1" w:styleId="Textkrper-ZeileneinzugZchn">
    <w:name w:val="Textkörper-Zeileneinzug Zchn"/>
    <w:link w:val="Textkrper-Zeileneinzug"/>
    <w:rsid w:val="00415745"/>
    <w:rPr>
      <w:rFonts w:ascii="Arial" w:hAnsi="Arial"/>
      <w:b/>
    </w:rPr>
  </w:style>
  <w:style w:type="paragraph" w:customStyle="1" w:styleId="FarbigeListe-Akzent11">
    <w:name w:val="Farbige Liste - Akzent 11"/>
    <w:basedOn w:val="Standard"/>
    <w:uiPriority w:val="34"/>
    <w:qFormat/>
    <w:rsid w:val="00F90DE1"/>
    <w:pPr>
      <w:ind w:left="708"/>
    </w:pPr>
  </w:style>
  <w:style w:type="character" w:styleId="Seitenzahl">
    <w:name w:val="page number"/>
    <w:basedOn w:val="Absatz-Standardschriftart"/>
    <w:rsid w:val="006F0B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187232">
      <w:bodyDiv w:val="1"/>
      <w:marLeft w:val="0"/>
      <w:marRight w:val="0"/>
      <w:marTop w:val="0"/>
      <w:marBottom w:val="0"/>
      <w:divBdr>
        <w:top w:val="none" w:sz="0" w:space="0" w:color="auto"/>
        <w:left w:val="none" w:sz="0" w:space="0" w:color="auto"/>
        <w:bottom w:val="none" w:sz="0" w:space="0" w:color="auto"/>
        <w:right w:val="none" w:sz="0" w:space="0" w:color="auto"/>
      </w:divBdr>
    </w:div>
    <w:div w:id="1844977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OrganizeInFold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customXml" Target="../customXml/item3.xml"/><Relationship Id="rId3" Type="http://schemas.microsoft.com/office/2007/relationships/stylesWithEffects" Target="stylesWithEffect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customXml" Target="../customXml/item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png"/><Relationship Id="rId22"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77F6F94DA09CC49AA511C55651390E2" ma:contentTypeVersion="9" ma:contentTypeDescription="Ein neues Dokument erstellen." ma:contentTypeScope="" ma:versionID="af2f5fef4e3927672ed78ec29f371419">
  <xsd:schema xmlns:xsd="http://www.w3.org/2001/XMLSchema" xmlns:xs="http://www.w3.org/2001/XMLSchema" xmlns:p="http://schemas.microsoft.com/office/2006/metadata/properties" xmlns:ns2="9b13da77-f422-4bc1-810a-71d38d15595c" xmlns:ns3="0eceebf7-2908-4937-812a-c05c640f63c3" targetNamespace="http://schemas.microsoft.com/office/2006/metadata/properties" ma:root="true" ma:fieldsID="e5b41c74daf4c435bcff629d8ecb7d2a" ns2:_="" ns3:_="">
    <xsd:import namespace="9b13da77-f422-4bc1-810a-71d38d15595c"/>
    <xsd:import namespace="0eceebf7-2908-4937-812a-c05c640f63c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13da77-f422-4bc1-810a-71d38d1559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eceebf7-2908-4937-812a-c05c640f63c3" elementFormDefault="qualified">
    <xsd:import namespace="http://schemas.microsoft.com/office/2006/documentManagement/types"/>
    <xsd:import namespace="http://schemas.microsoft.com/office/infopath/2007/PartnerControls"/>
    <xsd:element name="SharedWithUsers" ma:index="15"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638E7E8-B350-4456-B68C-1621AE5105E5}"/>
</file>

<file path=customXml/itemProps2.xml><?xml version="1.0" encoding="utf-8"?>
<ds:datastoreItem xmlns:ds="http://schemas.openxmlformats.org/officeDocument/2006/customXml" ds:itemID="{298D44AB-7661-4388-8DAB-21872283D66E}"/>
</file>

<file path=customXml/itemProps3.xml><?xml version="1.0" encoding="utf-8"?>
<ds:datastoreItem xmlns:ds="http://schemas.openxmlformats.org/officeDocument/2006/customXml" ds:itemID="{DAE59348-C5AD-4222-BC73-217F31AF2EC1}"/>
</file>

<file path=docProps/app.xml><?xml version="1.0" encoding="utf-8"?>
<Properties xmlns="http://schemas.openxmlformats.org/officeDocument/2006/extended-properties" xmlns:vt="http://schemas.openxmlformats.org/officeDocument/2006/docPropsVTypes">
  <Template>Normal</Template>
  <TotalTime>0</TotalTime>
  <Pages>2</Pages>
  <Words>819</Words>
  <Characters>6083</Characters>
  <Application>Microsoft Office Word</Application>
  <DocSecurity>0</DocSecurity>
  <Lines>50</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Einweisung von Fremdfiremn</vt:lpstr>
      <vt:lpstr>Einweisung von Fremdfiremn</vt:lpstr>
    </vt:vector>
  </TitlesOfParts>
  <Company>Berliner Verkehrsbetriebe</Company>
  <LinksUpToDate>false</LinksUpToDate>
  <CharactersWithSpaces>6889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Einweisung von Fremdfiremn</dc:title>
  <dc:creator>P-AGU1</dc:creator>
  <cp:lastModifiedBy>Todt, Daniela (P-ABU)</cp:lastModifiedBy>
  <cp:revision>2</cp:revision>
  <cp:lastPrinted>2014-12-09T09:20:00Z</cp:lastPrinted>
  <dcterms:created xsi:type="dcterms:W3CDTF">2014-12-19T11:22:00Z</dcterms:created>
  <dcterms:modified xsi:type="dcterms:W3CDTF">2014-12-19T11:22:00Z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varThisIsEBKDocument">
    <vt:lpwstr/>
  </property>
  <property fmtid="{D5CDD505-2E9C-101B-9397-08002B2CF9AE}" pid="3" name="ContentTypeId">
    <vt:lpwstr>0x010100A77F6F94DA09CC49AA511C55651390E2</vt:lpwstr>
  </property>
</Properties>
</file>